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5A" w:rsidRDefault="00FF045A" w:rsidP="00FF045A">
      <w:pPr>
        <w:jc w:val="right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>Утверждена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  <w:t>приказом Кавказского управления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Ростехнадзора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  <w:t xml:space="preserve">от 15.05.2018 № </w:t>
      </w:r>
      <w:r w:rsidR="00A31E8C">
        <w:rPr>
          <w:rFonts w:ascii="TimesNewRomanPSMT" w:hAnsi="TimesNewRomanPSMT"/>
          <w:color w:val="000000"/>
          <w:sz w:val="28"/>
          <w:szCs w:val="28"/>
        </w:rPr>
        <w:t>694</w:t>
      </w:r>
      <w:bookmarkStart w:id="0" w:name="_GoBack"/>
      <w:bookmarkEnd w:id="0"/>
    </w:p>
    <w:p w:rsidR="00FF045A" w:rsidRDefault="00FF045A" w:rsidP="00FF045A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Программа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профилактики нарушений обязательных требований на 2018 – 2020 годы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Кавказского управления Федеральной службы по экологическому,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технологическому и атомному надзору</w:t>
      </w:r>
    </w:p>
    <w:p w:rsidR="00FF045A" w:rsidRDefault="00FF045A" w:rsidP="00FF045A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I. ОБЩИЕ ПОЛОЖЕНИЯ</w:t>
      </w:r>
    </w:p>
    <w:p w:rsidR="00FF045A" w:rsidRDefault="00FF045A" w:rsidP="00FF045A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    1.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Программа Кавказского управления Федеральной службы по</w:t>
      </w:r>
      <w:r>
        <w:rPr>
          <w:rFonts w:ascii="TimesNewRomanPSMT" w:hAnsi="TimesNewRomanPSMT"/>
          <w:color w:val="000000"/>
          <w:sz w:val="28"/>
          <w:szCs w:val="28"/>
        </w:rPr>
        <w:br/>
        <w:t>экологическому, технологическому и атомному надзору профилактики</w:t>
      </w:r>
      <w:r>
        <w:rPr>
          <w:rFonts w:ascii="TimesNewRomanPSMT" w:hAnsi="TimesNewRomanPSMT"/>
          <w:color w:val="000000"/>
          <w:sz w:val="28"/>
          <w:szCs w:val="28"/>
        </w:rPr>
        <w:br/>
        <w:t>нарушений обязательных требований на 2018 – 2020 годы (далее - Программа) разработана в соответствии с Методическими рекомендациями по подготовке и проведению профилактических мероприятий, направленных на предупреждение нарушений обязательных требований, одобренными</w:t>
      </w:r>
      <w:r>
        <w:rPr>
          <w:rFonts w:ascii="TimesNewRomanPSMT" w:hAnsi="TimesNewRomanPSMT"/>
          <w:color w:val="000000"/>
          <w:sz w:val="28"/>
          <w:szCs w:val="28"/>
        </w:rPr>
        <w:br/>
        <w:t>подкомиссией по совершенствованию контрольных (надзорных) и</w:t>
      </w:r>
      <w:r>
        <w:rPr>
          <w:rFonts w:ascii="TimesNewRomanPSMT" w:hAnsi="TimesNewRomanPSMT"/>
          <w:color w:val="000000"/>
          <w:sz w:val="28"/>
          <w:szCs w:val="28"/>
        </w:rPr>
        <w:br/>
        <w:t>разрешительных функций федеральных органов исполнительной власти при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  <w:t>Правительственной комиссии по проведению административной реформы 20</w:t>
      </w:r>
      <w:r>
        <w:rPr>
          <w:rFonts w:ascii="TimesNewRomanPSMT" w:hAnsi="TimesNewRomanPSMT"/>
          <w:color w:val="000000"/>
          <w:sz w:val="28"/>
          <w:szCs w:val="28"/>
        </w:rPr>
        <w:br/>
        <w:t>января 2017 г. № 1, и Стандартом комплексной профилактики нарушений</w:t>
      </w:r>
      <w:r>
        <w:rPr>
          <w:rFonts w:ascii="TimesNewRomanPSMT" w:hAnsi="TimesNewRomanPSMT"/>
          <w:color w:val="000000"/>
          <w:sz w:val="28"/>
          <w:szCs w:val="28"/>
        </w:rPr>
        <w:br/>
        <w:t>обязательных требований, утвержденным протоколом заседания проектного</w:t>
      </w:r>
      <w:r>
        <w:rPr>
          <w:rFonts w:ascii="TimesNewRomanPSMT" w:hAnsi="TimesNewRomanPSMT"/>
          <w:color w:val="000000"/>
          <w:sz w:val="28"/>
          <w:szCs w:val="28"/>
        </w:rPr>
        <w:br/>
        <w:t>комитета от 12 сентября 2017 г. № 61(11).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               2. Программа разработана в целях реализации положений: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              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               плана мероприятий («дорожной карты») по совершенствованию</w:t>
      </w:r>
      <w:r>
        <w:rPr>
          <w:rFonts w:ascii="TimesNewRomanPSMT" w:hAnsi="TimesNewRomanPSMT"/>
          <w:color w:val="000000"/>
          <w:sz w:val="28"/>
          <w:szCs w:val="28"/>
        </w:rPr>
        <w:br/>
        <w:t>контрольно-надзорной деятельности в Российской Федерации на 2016 – 2017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годы, утвержденного распоряжением Правительства Российской Федерации от 1 апреля 2016 г. № 559-р; </w:t>
      </w:r>
    </w:p>
    <w:p w:rsidR="00FF045A" w:rsidRDefault="00FF045A" w:rsidP="00FF045A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основных направлений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мая2016 г. № 934-р; </w:t>
      </w:r>
    </w:p>
    <w:p w:rsidR="00FF045A" w:rsidRDefault="00FF045A" w:rsidP="00FF045A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             постановления Правительства Российской Федерации от 17 августа 2016 г. № 806 «О применении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риск-ориентированного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C232DA" w:rsidRPr="00C232DA" w:rsidRDefault="00FF045A" w:rsidP="00C232DA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2DA">
        <w:rPr>
          <w:rFonts w:ascii="TimesNewRomanPSMT" w:hAnsi="TimesNewRomanPSMT"/>
          <w:color w:val="000000"/>
          <w:sz w:val="28"/>
          <w:szCs w:val="28"/>
        </w:rPr>
        <w:t>3. Программа включает в себя подпрограммы, подготовленные по каждому из следующих видов надзора:</w:t>
      </w:r>
    </w:p>
    <w:p w:rsidR="00C232DA" w:rsidRPr="00C232DA" w:rsidRDefault="00FF045A" w:rsidP="00C232DA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2DA">
        <w:rPr>
          <w:rFonts w:ascii="TimesNewRomanPSMT" w:hAnsi="TimesNewRomanPSMT"/>
          <w:color w:val="000000"/>
          <w:sz w:val="28"/>
          <w:szCs w:val="28"/>
        </w:rPr>
        <w:t>федеральный государственный надзор в области промышленной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>безопасности;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C232DA" w:rsidRPr="00C232DA">
        <w:rPr>
          <w:rFonts w:ascii="TimesNewRomanPSMT" w:hAnsi="TimesNewRomanPSMT"/>
          <w:color w:val="000000"/>
          <w:sz w:val="28"/>
          <w:szCs w:val="28"/>
        </w:rPr>
        <w:t xml:space="preserve">   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>федеральный государственный надзор в области безопасности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>гидротехнических сооружений;</w:t>
      </w:r>
    </w:p>
    <w:p w:rsidR="00C232DA" w:rsidRPr="00C232DA" w:rsidRDefault="00FF045A" w:rsidP="00C232DA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2DA">
        <w:rPr>
          <w:rFonts w:ascii="TimesNewRomanPSMT" w:hAnsi="TimesNewRomanPSMT"/>
          <w:color w:val="000000"/>
          <w:sz w:val="28"/>
          <w:szCs w:val="28"/>
        </w:rPr>
        <w:t>федеральный государственный энергетический надзор;</w:t>
      </w:r>
    </w:p>
    <w:p w:rsidR="00C232DA" w:rsidRPr="00C232DA" w:rsidRDefault="00FF045A" w:rsidP="00C232DA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2DA">
        <w:rPr>
          <w:rFonts w:ascii="TimesNewRomanPSMT" w:hAnsi="TimesNewRomanPSMT"/>
          <w:color w:val="000000"/>
          <w:sz w:val="28"/>
          <w:szCs w:val="28"/>
        </w:rPr>
        <w:t>федеральный государственный надзор за</w:t>
      </w:r>
      <w:r w:rsidR="00C232DA" w:rsidRPr="00C232DA">
        <w:rPr>
          <w:rFonts w:ascii="TimesNewRomanPSMT" w:hAnsi="TimesNewRomanPSMT"/>
          <w:color w:val="000000"/>
          <w:sz w:val="28"/>
          <w:szCs w:val="28"/>
        </w:rPr>
        <w:t xml:space="preserve"> деятельностью саморегулируемых </w:t>
      </w:r>
      <w:r w:rsidRPr="00C232DA">
        <w:rPr>
          <w:rFonts w:ascii="TimesNewRomanPSMT" w:hAnsi="TimesNewRomanPSMT"/>
          <w:color w:val="000000"/>
          <w:sz w:val="28"/>
          <w:szCs w:val="28"/>
        </w:rPr>
        <w:t>организаций в области инженерных изысканий, архитектурно-строительного</w:t>
      </w:r>
      <w:r w:rsidR="00C232DA" w:rsidRPr="00C232DA">
        <w:rPr>
          <w:rFonts w:ascii="TimesNewRomanPSMT" w:hAnsi="TimesNewRomanPSMT"/>
          <w:color w:val="000000"/>
          <w:sz w:val="28"/>
          <w:szCs w:val="28"/>
        </w:rPr>
        <w:t xml:space="preserve">  </w:t>
      </w:r>
      <w:r w:rsidRPr="00C232DA">
        <w:rPr>
          <w:rFonts w:ascii="TimesNewRomanPSMT" w:hAnsi="TimesNewRomanPSMT"/>
          <w:color w:val="000000"/>
          <w:sz w:val="28"/>
          <w:szCs w:val="28"/>
        </w:rPr>
        <w:t>проектирования, строительства, реконструкции и капитального ремонта объектов</w:t>
      </w:r>
      <w:r w:rsidR="00C232DA" w:rsidRPr="00C232DA">
        <w:rPr>
          <w:rFonts w:ascii="TimesNewRomanPSMT" w:hAnsi="TimesNewRomanPSMT"/>
          <w:color w:val="000000"/>
          <w:sz w:val="28"/>
          <w:szCs w:val="28"/>
        </w:rPr>
        <w:t xml:space="preserve"> капитального строительства;</w:t>
      </w:r>
    </w:p>
    <w:p w:rsidR="00C232DA" w:rsidRPr="00C232DA" w:rsidRDefault="00C232DA" w:rsidP="00C232DA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2DA">
        <w:rPr>
          <w:rFonts w:ascii="TimesNewRomanPSMT" w:hAnsi="TimesNewRomanPSMT"/>
          <w:color w:val="000000"/>
          <w:sz w:val="28"/>
          <w:szCs w:val="28"/>
        </w:rPr>
        <w:t>федеральный государственный строительный надзор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443D17" w:rsidRDefault="00C232DA" w:rsidP="00C232D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32D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23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43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текущего состояния контрольной среды</w:t>
      </w:r>
    </w:p>
    <w:p w:rsidR="009C404C" w:rsidRDefault="009C404C" w:rsidP="009C404C">
      <w:pPr>
        <w:spacing w:after="0" w:line="240" w:lineRule="auto"/>
        <w:ind w:firstLine="68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Кавказское у</w:t>
      </w:r>
      <w:r w:rsidRPr="00BB4B2F">
        <w:rPr>
          <w:rFonts w:ascii="TimesNewRomanPSMT" w:hAnsi="TimesNewRomanPSMT"/>
          <w:color w:val="000000"/>
          <w:sz w:val="28"/>
          <w:szCs w:val="28"/>
        </w:rPr>
        <w:t>правление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Ростехнадзора</w:t>
      </w:r>
      <w:proofErr w:type="spellEnd"/>
      <w:r w:rsidRPr="00BB4B2F">
        <w:rPr>
          <w:rFonts w:ascii="TimesNewRomanPSMT" w:hAnsi="TimesNewRomanPSMT"/>
          <w:color w:val="000000"/>
          <w:sz w:val="28"/>
          <w:szCs w:val="28"/>
        </w:rPr>
        <w:t>, являясь органом федерального государственного надзора в области промышленной безопасности, федерального государственного энергетического надзора, федерального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эффективности,  федерального государственного надзора в области безопасности гидротехнических сооружений, федерального государственного строительного надзора (за исключением вопросов федерального государственного строительного надзора в области использования атомной энергии) и федерального государственного надзора за</w:t>
      </w:r>
      <w:proofErr w:type="gramEnd"/>
      <w:r w:rsidRPr="00BB4B2F">
        <w:rPr>
          <w:rFonts w:ascii="TimesNewRomanPSMT" w:hAnsi="TimesNewRomanPSMT"/>
          <w:color w:val="000000"/>
          <w:sz w:val="28"/>
          <w:szCs w:val="28"/>
        </w:rPr>
        <w:t xml:space="preserve">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осуществляет </w:t>
      </w:r>
      <w:proofErr w:type="gramStart"/>
      <w:r w:rsidRPr="00BB4B2F">
        <w:rPr>
          <w:rFonts w:ascii="TimesNewRomanPSMT" w:hAnsi="TimesNewRomanPSMT"/>
          <w:color w:val="000000"/>
          <w:sz w:val="28"/>
          <w:szCs w:val="28"/>
        </w:rPr>
        <w:t>контроль за</w:t>
      </w:r>
      <w:proofErr w:type="gramEnd"/>
      <w:r w:rsidRPr="00BB4B2F">
        <w:rPr>
          <w:rFonts w:ascii="TimesNewRomanPSMT" w:hAnsi="TimesNewRomanPSMT"/>
          <w:color w:val="000000"/>
          <w:sz w:val="28"/>
          <w:szCs w:val="28"/>
        </w:rPr>
        <w:t xml:space="preserve"> соблюдением  подконтрольными организациями требований   нормативных правовых актов на территориях Ставропольского края, Карачаево-Черкесской Республики, Чеченской Республики, Республики Дагестан, Республики Северная Осетия-Алания, Кабардино-Балкарской Республики, Республики Ингушетия.</w:t>
      </w:r>
    </w:p>
    <w:p w:rsidR="009C404C" w:rsidRPr="006937B1" w:rsidRDefault="009C404C" w:rsidP="009C404C">
      <w:pPr>
        <w:spacing w:after="0" w:line="240" w:lineRule="auto"/>
        <w:ind w:firstLine="68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4ECA">
        <w:rPr>
          <w:rFonts w:ascii="TimesNewRomanPSMT" w:hAnsi="TimesNewRomanPSMT"/>
          <w:color w:val="000000"/>
          <w:sz w:val="28"/>
          <w:szCs w:val="28"/>
        </w:rPr>
        <w:t>Управлением проведено 7729 проверок, из которых 3832 плановых и</w:t>
      </w:r>
      <w:r w:rsidRPr="00434ECA">
        <w:rPr>
          <w:rFonts w:ascii="TimesNewRomanPSMT" w:hAnsi="TimesNewRomanPSMT"/>
          <w:color w:val="000000"/>
          <w:sz w:val="28"/>
          <w:szCs w:val="28"/>
        </w:rPr>
        <w:br/>
        <w:t>3439 внеплановых, в рамках постоянного надзора 458 проверок.</w:t>
      </w:r>
      <w:r w:rsidRPr="00434ECA">
        <w:rPr>
          <w:rFonts w:ascii="TimesNewRomanPSMT" w:hAnsi="TimesNewRomanPSMT"/>
          <w:color w:val="000000"/>
          <w:sz w:val="28"/>
          <w:szCs w:val="28"/>
        </w:rPr>
        <w:br/>
      </w:r>
      <w:r w:rsidR="006937B1">
        <w:rPr>
          <w:rFonts w:ascii="TimesNewRomanPSMT" w:hAnsi="TimesNewRomanPSMT"/>
          <w:color w:val="000000"/>
          <w:sz w:val="28"/>
          <w:szCs w:val="28"/>
        </w:rPr>
        <w:lastRenderedPageBreak/>
        <w:t>По результатам проведённ</w:t>
      </w:r>
      <w:r w:rsidRPr="00434ECA">
        <w:rPr>
          <w:rFonts w:ascii="TimesNewRomanPSMT" w:hAnsi="TimesNewRomanPSMT"/>
          <w:color w:val="000000"/>
          <w:sz w:val="28"/>
          <w:szCs w:val="28"/>
        </w:rPr>
        <w:t>ых проверок выявлено 46 513 нарушений,</w:t>
      </w:r>
      <w:r w:rsidRPr="00434ECA">
        <w:rPr>
          <w:rFonts w:ascii="TimesNewRomanPSMT" w:hAnsi="TimesNewRomanPSMT"/>
          <w:color w:val="000000"/>
          <w:sz w:val="28"/>
          <w:szCs w:val="28"/>
        </w:rPr>
        <w:br/>
        <w:t>на граждан, должностных и юридических лиц наложено 4101</w:t>
      </w:r>
      <w:r w:rsidRPr="00434ECA">
        <w:rPr>
          <w:rFonts w:ascii="TimesNewRomanPSMT" w:hAnsi="TimesNewRomanPSMT"/>
          <w:color w:val="000000"/>
          <w:sz w:val="28"/>
          <w:szCs w:val="28"/>
        </w:rPr>
        <w:br/>
        <w:t>административный штраф на общую сумму 103720,6 тыс. руб., применено 88</w:t>
      </w:r>
      <w:r w:rsidRPr="00434ECA">
        <w:rPr>
          <w:rFonts w:ascii="TimesNewRomanPSMT" w:hAnsi="TimesNewRomanPSMT"/>
          <w:color w:val="000000"/>
          <w:sz w:val="28"/>
          <w:szCs w:val="28"/>
        </w:rPr>
        <w:br/>
        <w:t>административных наказаний в виде решений суда о приостановлении</w:t>
      </w:r>
      <w:r w:rsidRPr="00434ECA">
        <w:rPr>
          <w:rFonts w:ascii="TimesNewRomanPSMT" w:hAnsi="TimesNewRomanPSMT"/>
          <w:color w:val="000000"/>
          <w:sz w:val="28"/>
          <w:szCs w:val="28"/>
        </w:rPr>
        <w:br/>
        <w:t>деятельности и 151 предупреждение.</w:t>
      </w:r>
    </w:p>
    <w:p w:rsidR="009C404C" w:rsidRPr="006937B1" w:rsidRDefault="009C404C" w:rsidP="009C404C">
      <w:pPr>
        <w:spacing w:after="0" w:line="240" w:lineRule="auto"/>
        <w:ind w:firstLine="68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Pr="009C404C" w:rsidRDefault="009C404C" w:rsidP="009C404C">
      <w:pPr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>Подпрограммы по видам надзора</w:t>
      </w:r>
    </w:p>
    <w:p w:rsidR="009C404C" w:rsidRPr="009C404C" w:rsidRDefault="009C404C" w:rsidP="009C404C">
      <w:pPr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566675">
        <w:rPr>
          <w:rFonts w:ascii="TimesNewRomanPSMT" w:hAnsi="TimesNewRomanPSMT"/>
          <w:b/>
          <w:color w:val="000000"/>
          <w:sz w:val="28"/>
          <w:szCs w:val="28"/>
        </w:rPr>
        <w:t>1. Подпрограмма</w:t>
      </w:r>
      <w:r w:rsidRPr="00566675">
        <w:rPr>
          <w:rFonts w:ascii="TimesNewRomanPSMT" w:hAnsi="TimesNewRomanPSMT"/>
          <w:b/>
          <w:color w:val="000000"/>
          <w:sz w:val="28"/>
          <w:szCs w:val="28"/>
        </w:rPr>
        <w:br/>
        <w:t>профилактики нарушений обязательных требований по виду надзора:</w:t>
      </w:r>
      <w:r w:rsidRPr="00566675">
        <w:rPr>
          <w:rFonts w:ascii="TimesNewRomanPSMT" w:hAnsi="TimesNewRomanPSMT"/>
          <w:b/>
          <w:color w:val="000000"/>
          <w:sz w:val="28"/>
          <w:szCs w:val="28"/>
        </w:rPr>
        <w:br/>
        <w:t>федеральный государственный надзор в области промышленной</w:t>
      </w:r>
      <w:r w:rsidRPr="00566675">
        <w:rPr>
          <w:rFonts w:ascii="TimesNewRomanPSMT" w:hAnsi="TimesNewRomanPSMT"/>
          <w:b/>
          <w:color w:val="000000"/>
          <w:sz w:val="28"/>
          <w:szCs w:val="28"/>
        </w:rPr>
        <w:br/>
        <w:t>безопасности</w:t>
      </w:r>
      <w:r w:rsidRPr="00566675">
        <w:rPr>
          <w:rFonts w:ascii="TimesNewRomanPSMT" w:hAnsi="TimesNewRomanPSMT"/>
          <w:b/>
          <w:color w:val="000000"/>
          <w:sz w:val="28"/>
          <w:szCs w:val="28"/>
        </w:rPr>
        <w:br/>
        <w:t>Анализ текущего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состояния подконтрольной среды</w:t>
      </w:r>
    </w:p>
    <w:p w:rsidR="009C404C" w:rsidRDefault="009C404C" w:rsidP="009C404C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66675">
        <w:rPr>
          <w:rFonts w:ascii="TimesNewRomanPSMT" w:hAnsi="TimesNewRomanPSMT"/>
          <w:color w:val="000000"/>
          <w:sz w:val="28"/>
          <w:szCs w:val="28"/>
        </w:rPr>
        <w:t>На 01.01.2018 года общ</w:t>
      </w:r>
      <w:r>
        <w:rPr>
          <w:rFonts w:ascii="TimesNewRomanPSMT" w:hAnsi="TimesNewRomanPSMT"/>
          <w:color w:val="000000"/>
          <w:sz w:val="28"/>
          <w:szCs w:val="28"/>
        </w:rPr>
        <w:t xml:space="preserve">ее количество юридических лиц и индивидуальных </w:t>
      </w:r>
      <w:r w:rsidRPr="00566675">
        <w:rPr>
          <w:rFonts w:ascii="TimesNewRomanPSMT" w:hAnsi="TimesNewRomanPSMT"/>
          <w:color w:val="000000"/>
          <w:sz w:val="28"/>
          <w:szCs w:val="28"/>
        </w:rPr>
        <w:t>предпринимателей, поднадзорных Управлению, осуществляющих деятельность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66675">
        <w:rPr>
          <w:rFonts w:ascii="TimesNewRomanPSMT" w:hAnsi="TimesNewRomanPSMT"/>
          <w:color w:val="000000"/>
          <w:sz w:val="28"/>
          <w:szCs w:val="28"/>
        </w:rPr>
        <w:t xml:space="preserve">в области промышленной безопасности – </w:t>
      </w:r>
      <w:r w:rsidRPr="008D677C">
        <w:rPr>
          <w:rFonts w:ascii="TimesNewRomanPSMT" w:hAnsi="TimesNewRomanPSMT"/>
          <w:sz w:val="28"/>
          <w:szCs w:val="28"/>
        </w:rPr>
        <w:t>4837.</w:t>
      </w:r>
    </w:p>
    <w:p w:rsidR="009C404C" w:rsidRDefault="009C404C" w:rsidP="009C404C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66675">
        <w:rPr>
          <w:rFonts w:ascii="TimesNewRomanPSMT" w:hAnsi="TimesNewRomanPSMT"/>
          <w:color w:val="000000"/>
          <w:sz w:val="28"/>
          <w:szCs w:val="28"/>
        </w:rPr>
        <w:t>По состоянию на 01.01.201</w:t>
      </w:r>
      <w:r>
        <w:rPr>
          <w:rFonts w:ascii="TimesNewRomanPSMT" w:hAnsi="TimesNewRomanPSMT"/>
          <w:color w:val="000000"/>
          <w:sz w:val="28"/>
          <w:szCs w:val="28"/>
        </w:rPr>
        <w:t>8</w:t>
      </w:r>
      <w:r w:rsidRPr="00566675">
        <w:rPr>
          <w:rFonts w:ascii="TimesNewRomanPSMT" w:hAnsi="TimesNewRomanPSMT"/>
          <w:color w:val="000000"/>
          <w:sz w:val="28"/>
          <w:szCs w:val="28"/>
        </w:rPr>
        <w:t>г. в государственном реестре опасных</w:t>
      </w:r>
      <w:r w:rsidRPr="00566675">
        <w:rPr>
          <w:rFonts w:ascii="TimesNewRomanPSMT" w:hAnsi="TimesNewRomanPSMT"/>
          <w:color w:val="000000"/>
          <w:sz w:val="28"/>
          <w:szCs w:val="28"/>
        </w:rPr>
        <w:br/>
        <w:t xml:space="preserve">производственных объектов (далее – ОПО) зарегистрировано </w:t>
      </w:r>
      <w:r w:rsidRPr="008D677C">
        <w:rPr>
          <w:rFonts w:ascii="TimesNewRomanPSMT" w:hAnsi="TimesNewRomanPSMT"/>
          <w:sz w:val="28"/>
          <w:szCs w:val="28"/>
        </w:rPr>
        <w:t xml:space="preserve">9378 ОПО, </w:t>
      </w:r>
      <w:r w:rsidRPr="00566675">
        <w:rPr>
          <w:rFonts w:ascii="TimesNewRomanPSMT" w:hAnsi="TimesNewRomanPSMT"/>
          <w:color w:val="000000"/>
          <w:sz w:val="28"/>
          <w:szCs w:val="28"/>
        </w:rPr>
        <w:t>в том числе:</w:t>
      </w:r>
    </w:p>
    <w:p w:rsidR="009C404C" w:rsidRPr="008D677C" w:rsidRDefault="009C404C" w:rsidP="009C404C">
      <w:pPr>
        <w:jc w:val="both"/>
        <w:rPr>
          <w:rFonts w:ascii="TimesNewRomanPSMT" w:hAnsi="TimesNewRomanPSMT"/>
          <w:sz w:val="28"/>
          <w:szCs w:val="28"/>
        </w:rPr>
      </w:pPr>
      <w:r w:rsidRPr="00566675">
        <w:rPr>
          <w:rFonts w:ascii="TimesNewRomanPSMT" w:hAnsi="TimesNewRomanPSMT"/>
          <w:color w:val="000000"/>
          <w:sz w:val="28"/>
          <w:szCs w:val="28"/>
        </w:rPr>
        <w:t xml:space="preserve">I класса опасности </w:t>
      </w:r>
      <w:r w:rsidRPr="008D677C">
        <w:rPr>
          <w:rFonts w:ascii="TimesNewRomanPSMT" w:hAnsi="TimesNewRomanPSMT"/>
          <w:sz w:val="28"/>
          <w:szCs w:val="28"/>
        </w:rPr>
        <w:t>– 55 ОПО;</w:t>
      </w:r>
    </w:p>
    <w:p w:rsidR="009C404C" w:rsidRPr="008D677C" w:rsidRDefault="009C404C" w:rsidP="009C404C">
      <w:pPr>
        <w:jc w:val="both"/>
        <w:rPr>
          <w:rFonts w:ascii="TimesNewRomanPSMT" w:hAnsi="TimesNewRomanPSMT"/>
          <w:sz w:val="28"/>
          <w:szCs w:val="28"/>
        </w:rPr>
      </w:pPr>
      <w:r w:rsidRPr="008D677C">
        <w:rPr>
          <w:rFonts w:ascii="TimesNewRomanPSMT" w:hAnsi="TimesNewRomanPSMT"/>
          <w:sz w:val="28"/>
          <w:szCs w:val="28"/>
        </w:rPr>
        <w:t>II класса опасности – 1162 ОПО</w:t>
      </w:r>
      <w:proofErr w:type="gramStart"/>
      <w:r w:rsidRPr="008D677C">
        <w:rPr>
          <w:rFonts w:ascii="TimesNewRomanPSMT" w:hAnsi="TimesNewRomanPSMT"/>
          <w:sz w:val="28"/>
          <w:szCs w:val="28"/>
        </w:rPr>
        <w:t xml:space="preserve"> ;</w:t>
      </w:r>
      <w:proofErr w:type="gramEnd"/>
    </w:p>
    <w:p w:rsidR="009C404C" w:rsidRPr="008D677C" w:rsidRDefault="009C404C" w:rsidP="009C404C">
      <w:pPr>
        <w:jc w:val="both"/>
        <w:rPr>
          <w:rFonts w:ascii="TimesNewRomanPSMT" w:hAnsi="TimesNewRomanPSMT"/>
          <w:sz w:val="28"/>
          <w:szCs w:val="28"/>
        </w:rPr>
      </w:pPr>
      <w:r w:rsidRPr="008D677C">
        <w:rPr>
          <w:rFonts w:ascii="TimesNewRomanPSMT" w:hAnsi="TimesNewRomanPSMT"/>
          <w:sz w:val="28"/>
          <w:szCs w:val="28"/>
        </w:rPr>
        <w:t>III класса опасности – 5936 ОПО;</w:t>
      </w:r>
    </w:p>
    <w:p w:rsidR="009C404C" w:rsidRDefault="009C404C" w:rsidP="009C404C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8D677C">
        <w:rPr>
          <w:rFonts w:ascii="TimesNewRomanPSMT" w:hAnsi="TimesNewRomanPSMT"/>
          <w:sz w:val="28"/>
          <w:szCs w:val="28"/>
        </w:rPr>
        <w:t>IV класса опасности – 2</w:t>
      </w:r>
      <w:r>
        <w:rPr>
          <w:rFonts w:ascii="TimesNewRomanPSMT" w:hAnsi="TimesNewRomanPSMT"/>
          <w:sz w:val="28"/>
          <w:szCs w:val="28"/>
        </w:rPr>
        <w:t>211</w:t>
      </w:r>
      <w:r w:rsidRPr="008D677C">
        <w:rPr>
          <w:rFonts w:ascii="TimesNewRomanPSMT" w:hAnsi="TimesNewRomanPSMT"/>
          <w:sz w:val="28"/>
          <w:szCs w:val="28"/>
        </w:rPr>
        <w:t xml:space="preserve"> ОПО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9C404C" w:rsidRPr="00566675" w:rsidRDefault="009C404C" w:rsidP="009C404C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Pr="0038604C" w:rsidRDefault="009C404C" w:rsidP="009C404C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38604C">
        <w:rPr>
          <w:rFonts w:ascii="TimesNewRomanPSMT" w:hAnsi="TimesNewRomanPSMT"/>
          <w:b/>
          <w:color w:val="000000"/>
          <w:sz w:val="28"/>
          <w:szCs w:val="28"/>
        </w:rPr>
        <w:t>Статистические показатели подконтрольной среды</w:t>
      </w:r>
    </w:p>
    <w:p w:rsidR="009C404C" w:rsidRPr="006937B1" w:rsidRDefault="006937B1" w:rsidP="006937B1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937B1">
        <w:rPr>
          <w:rFonts w:ascii="TimesNewRomanPSMT" w:hAnsi="TimesNewRomanPSMT"/>
          <w:color w:val="000000"/>
          <w:sz w:val="28"/>
          <w:szCs w:val="28"/>
        </w:rPr>
        <w:t xml:space="preserve">В 2017 году зарегистрировано 13 аварий и 46 инцидентов. </w:t>
      </w:r>
    </w:p>
    <w:p w:rsidR="009C404C" w:rsidRPr="009B2A1B" w:rsidRDefault="009C404C" w:rsidP="006937B1">
      <w:pPr>
        <w:ind w:firstLine="708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За</w:t>
      </w:r>
      <w:r w:rsidR="006937B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937B1" w:rsidRPr="009B2A1B">
        <w:rPr>
          <w:rFonts w:ascii="TimesNewRomanPSMT" w:hAnsi="TimesNewRomanPSMT"/>
          <w:sz w:val="28"/>
          <w:szCs w:val="28"/>
        </w:rPr>
        <w:t>2017 год</w:t>
      </w:r>
      <w:r w:rsidRPr="009B2A1B">
        <w:rPr>
          <w:rFonts w:ascii="TimesNewRomanPSMT" w:hAnsi="TimesNewRomanPSMT"/>
          <w:sz w:val="28"/>
          <w:szCs w:val="28"/>
        </w:rPr>
        <w:t xml:space="preserve"> на поднадзорных предприятиях </w:t>
      </w:r>
      <w:r w:rsidRPr="009B2A1B">
        <w:rPr>
          <w:sz w:val="28"/>
          <w:szCs w:val="28"/>
        </w:rPr>
        <w:t xml:space="preserve"> </w:t>
      </w:r>
      <w:r w:rsidRPr="009B2A1B">
        <w:rPr>
          <w:rFonts w:ascii="TimesNewRomanPSMT" w:hAnsi="TimesNewRomanPSMT"/>
          <w:sz w:val="28"/>
          <w:szCs w:val="28"/>
        </w:rPr>
        <w:t xml:space="preserve">- </w:t>
      </w:r>
      <w:r w:rsidR="006937B1" w:rsidRPr="009B2A1B">
        <w:rPr>
          <w:rFonts w:ascii="TimesNewRomanPSMT" w:hAnsi="TimesNewRomanPSMT"/>
          <w:sz w:val="28"/>
          <w:szCs w:val="28"/>
        </w:rPr>
        <w:t>2</w:t>
      </w:r>
      <w:r w:rsidRPr="009B2A1B">
        <w:rPr>
          <w:rFonts w:ascii="TimesNewRomanPSMT" w:hAnsi="TimesNewRomanPSMT"/>
          <w:sz w:val="28"/>
          <w:szCs w:val="28"/>
        </w:rPr>
        <w:t xml:space="preserve"> пострадавших со смертельным исходом</w:t>
      </w:r>
      <w:r w:rsidR="006937B1" w:rsidRPr="009B2A1B">
        <w:rPr>
          <w:rFonts w:ascii="TimesNewRomanPSMT" w:hAnsi="TimesNewRomanPSMT"/>
          <w:sz w:val="28"/>
          <w:szCs w:val="28"/>
        </w:rPr>
        <w:t>; 1</w:t>
      </w:r>
      <w:r w:rsidRPr="009B2A1B">
        <w:rPr>
          <w:rFonts w:ascii="TimesNewRomanPSMT" w:hAnsi="TimesNewRomanPSMT"/>
          <w:sz w:val="28"/>
          <w:szCs w:val="28"/>
        </w:rPr>
        <w:t xml:space="preserve"> группов</w:t>
      </w:r>
      <w:r w:rsidR="006937B1" w:rsidRPr="009B2A1B">
        <w:rPr>
          <w:rFonts w:ascii="TimesNewRomanPSMT" w:hAnsi="TimesNewRomanPSMT"/>
          <w:sz w:val="28"/>
          <w:szCs w:val="28"/>
        </w:rPr>
        <w:t xml:space="preserve">ой </w:t>
      </w:r>
      <w:r w:rsidRPr="009B2A1B">
        <w:rPr>
          <w:rFonts w:ascii="TimesNewRomanPSMT" w:hAnsi="TimesNewRomanPSMT"/>
          <w:sz w:val="28"/>
          <w:szCs w:val="28"/>
        </w:rPr>
        <w:t>несчастны</w:t>
      </w:r>
      <w:r w:rsidR="006937B1" w:rsidRPr="009B2A1B">
        <w:rPr>
          <w:rFonts w:ascii="TimesNewRomanPSMT" w:hAnsi="TimesNewRomanPSMT"/>
          <w:sz w:val="28"/>
          <w:szCs w:val="28"/>
        </w:rPr>
        <w:t>й</w:t>
      </w:r>
      <w:r w:rsidRPr="009B2A1B">
        <w:rPr>
          <w:rFonts w:ascii="TimesNewRomanPSMT" w:hAnsi="TimesNewRomanPSMT"/>
          <w:sz w:val="28"/>
          <w:szCs w:val="28"/>
        </w:rPr>
        <w:t xml:space="preserve"> случа</w:t>
      </w:r>
      <w:r w:rsidR="006937B1" w:rsidRPr="009B2A1B">
        <w:rPr>
          <w:rFonts w:ascii="TimesNewRomanPSMT" w:hAnsi="TimesNewRomanPSMT"/>
          <w:sz w:val="28"/>
          <w:szCs w:val="28"/>
        </w:rPr>
        <w:t>й</w:t>
      </w:r>
      <w:r w:rsidRPr="009B2A1B">
        <w:rPr>
          <w:rFonts w:ascii="TimesNewRomanPSMT" w:hAnsi="TimesNewRomanPSMT"/>
          <w:sz w:val="28"/>
          <w:szCs w:val="28"/>
        </w:rPr>
        <w:t xml:space="preserve">, в результате которого пострадало </w:t>
      </w:r>
      <w:r w:rsidR="006937B1" w:rsidRPr="009B2A1B">
        <w:rPr>
          <w:rFonts w:ascii="TimesNewRomanPSMT" w:hAnsi="TimesNewRomanPSMT"/>
          <w:sz w:val="28"/>
          <w:szCs w:val="28"/>
        </w:rPr>
        <w:t>3</w:t>
      </w:r>
      <w:r w:rsidRPr="009B2A1B">
        <w:rPr>
          <w:rFonts w:ascii="TimesNewRomanPSMT" w:hAnsi="TimesNewRomanPSMT"/>
          <w:sz w:val="28"/>
          <w:szCs w:val="28"/>
        </w:rPr>
        <w:t xml:space="preserve">человека, из них </w:t>
      </w:r>
      <w:r w:rsidR="006937B1" w:rsidRPr="009B2A1B">
        <w:rPr>
          <w:rFonts w:ascii="TimesNewRomanPSMT" w:hAnsi="TimesNewRomanPSMT"/>
          <w:sz w:val="28"/>
          <w:szCs w:val="28"/>
        </w:rPr>
        <w:t>2</w:t>
      </w:r>
      <w:r w:rsidRPr="009B2A1B">
        <w:rPr>
          <w:rFonts w:ascii="TimesNewRomanPSMT" w:hAnsi="TimesNewRomanPSMT"/>
          <w:sz w:val="28"/>
          <w:szCs w:val="28"/>
        </w:rPr>
        <w:t xml:space="preserve"> -</w:t>
      </w:r>
      <w:r w:rsidR="006937B1" w:rsidRPr="009B2A1B">
        <w:rPr>
          <w:rFonts w:ascii="TimesNewRomanPSMT" w:hAnsi="TimesNewRomanPSMT"/>
          <w:sz w:val="28"/>
          <w:szCs w:val="28"/>
        </w:rPr>
        <w:t xml:space="preserve"> со смертельным исходом; 1 - </w:t>
      </w:r>
      <w:r w:rsidRPr="009B2A1B">
        <w:rPr>
          <w:rFonts w:ascii="TimesNewRomanPSMT" w:hAnsi="TimesNewRomanPSMT"/>
          <w:sz w:val="28"/>
          <w:szCs w:val="28"/>
        </w:rPr>
        <w:t xml:space="preserve"> с тяжелым исходом.</w:t>
      </w:r>
    </w:p>
    <w:p w:rsidR="009C404C" w:rsidRDefault="009C404C" w:rsidP="009C404C">
      <w:pPr>
        <w:ind w:firstLine="708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</w:rPr>
        <w:t xml:space="preserve"> 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Текущий уровень развития профилактических мероприятий</w:t>
      </w:r>
    </w:p>
    <w:p w:rsidR="009C404C" w:rsidRPr="008C10EB" w:rsidRDefault="009C404C" w:rsidP="009C404C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C10EB">
        <w:rPr>
          <w:rFonts w:ascii="TimesNewRomanPSMT" w:hAnsi="TimesNewRomanPSMT"/>
          <w:color w:val="000000"/>
          <w:sz w:val="28"/>
          <w:szCs w:val="28"/>
        </w:rPr>
        <w:lastRenderedPageBreak/>
        <w:t xml:space="preserve">В целях исполнения положений статьи 8.1. </w:t>
      </w:r>
      <w:proofErr w:type="gramStart"/>
      <w:r w:rsidRPr="008C10EB">
        <w:rPr>
          <w:rFonts w:ascii="TimesNewRomanPSMT" w:hAnsi="TimesNewRomanPSMT"/>
          <w:color w:val="000000"/>
          <w:sz w:val="28"/>
          <w:szCs w:val="28"/>
        </w:rPr>
        <w:t>Федерального закона</w:t>
      </w:r>
      <w:r w:rsidRPr="008C10EB">
        <w:rPr>
          <w:rFonts w:ascii="TimesNewRomanPSMT" w:hAnsi="TimesNewRomanPSMT"/>
          <w:color w:val="000000"/>
          <w:sz w:val="28"/>
          <w:szCs w:val="28"/>
        </w:rPr>
        <w:br/>
        <w:t>от 26.12.2008 № 294-ФЗ «О защите прав юридических лиц и индивидуальных</w:t>
      </w:r>
      <w:r w:rsidRPr="008C10EB">
        <w:rPr>
          <w:rFonts w:ascii="TimesNewRomanPSMT" w:hAnsi="TimesNewRomanPSMT"/>
          <w:color w:val="000000"/>
          <w:sz w:val="28"/>
          <w:szCs w:val="28"/>
        </w:rPr>
        <w:br/>
        <w:t>предпринимателей при осуществлении государственного контроля (надзора)</w:t>
      </w:r>
      <w:r w:rsidRPr="008C10EB">
        <w:rPr>
          <w:rFonts w:ascii="TimesNewRomanPSMT" w:hAnsi="TimesNewRomanPSMT"/>
          <w:color w:val="000000"/>
          <w:sz w:val="28"/>
          <w:szCs w:val="28"/>
        </w:rPr>
        <w:br/>
        <w:t>и муниципального контроля», надзор за соблюдением требований промышленной безопасности осуществляется с применением риск-ориентированного подхода, в частности плановые проверки в отношении опасных производственных объектов I и II класса опасности проводились не чаще чем один раз в течение одного года, а плановые проверки в</w:t>
      </w:r>
      <w:proofErr w:type="gramEnd"/>
      <w:r w:rsidRPr="008C10EB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Pr="008C10EB">
        <w:rPr>
          <w:rFonts w:ascii="TimesNewRomanPSMT" w:hAnsi="TimesNewRomanPSMT"/>
          <w:color w:val="000000"/>
          <w:sz w:val="28"/>
          <w:szCs w:val="28"/>
        </w:rPr>
        <w:t>отношении</w:t>
      </w:r>
      <w:proofErr w:type="gramEnd"/>
      <w:r w:rsidRPr="008C10EB">
        <w:rPr>
          <w:rFonts w:ascii="TimesNewRomanPSMT" w:hAnsi="TimesNewRomanPSMT"/>
          <w:color w:val="000000"/>
          <w:sz w:val="28"/>
          <w:szCs w:val="28"/>
        </w:rPr>
        <w:t xml:space="preserve"> опасных производственных объектов III класса опасности проводились не чаще чем один раз в течение трех лет.</w:t>
      </w:r>
    </w:p>
    <w:p w:rsidR="009C404C" w:rsidRPr="008C10EB" w:rsidRDefault="009C404C" w:rsidP="009C404C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C10EB">
        <w:rPr>
          <w:rFonts w:ascii="TimesNewRomanPSMT" w:hAnsi="TimesNewRomanPSMT"/>
          <w:color w:val="000000"/>
          <w:sz w:val="28"/>
          <w:szCs w:val="28"/>
        </w:rPr>
        <w:t>В 2017 году следующие показатели надзорной и контрольной деятельности Управления:</w:t>
      </w:r>
    </w:p>
    <w:p w:rsidR="009C404C" w:rsidRDefault="009C404C" w:rsidP="009C404C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86B13">
        <w:rPr>
          <w:rFonts w:ascii="TimesNewRomanPSMT" w:hAnsi="TimesNewRomanPSMT"/>
          <w:color w:val="000000"/>
          <w:sz w:val="28"/>
          <w:szCs w:val="28"/>
        </w:rPr>
        <w:t>За 12 месяцев 2017 года в рамках деятельности по контролю</w:t>
      </w:r>
      <w:r w:rsidRPr="00486B13">
        <w:rPr>
          <w:rFonts w:ascii="TimesNewRomanPSMT" w:hAnsi="TimesNewRomanPSMT"/>
          <w:color w:val="000000"/>
          <w:sz w:val="28"/>
          <w:szCs w:val="28"/>
        </w:rPr>
        <w:br/>
        <w:t>соблюдения требований промышленной безопасности проведено 1787</w:t>
      </w:r>
      <w:r w:rsidRPr="00486B13">
        <w:rPr>
          <w:rFonts w:ascii="TimesNewRomanPSMT" w:hAnsi="TimesNewRomanPSMT"/>
          <w:color w:val="000000"/>
          <w:sz w:val="28"/>
          <w:szCs w:val="28"/>
        </w:rPr>
        <w:br/>
        <w:t>проверок, из них 592 плановые проверки, 894 внеплановых проверки (459</w:t>
      </w:r>
      <w:r w:rsidRPr="00486B13">
        <w:rPr>
          <w:rFonts w:ascii="TimesNewRomanPSMT" w:hAnsi="TimesNewRomanPSMT"/>
          <w:color w:val="000000"/>
          <w:sz w:val="28"/>
          <w:szCs w:val="28"/>
        </w:rPr>
        <w:br/>
        <w:t>проверок соискателей лицензии и лицензиатов) и 301 проверка в рамках</w:t>
      </w:r>
      <w:r w:rsidRPr="00486B13">
        <w:rPr>
          <w:rFonts w:ascii="TimesNewRomanPSMT" w:hAnsi="TimesNewRomanPSMT"/>
          <w:color w:val="000000"/>
          <w:sz w:val="28"/>
          <w:szCs w:val="28"/>
        </w:rPr>
        <w:br/>
        <w:t>постоянного надзора.</w:t>
      </w:r>
    </w:p>
    <w:p w:rsidR="009C404C" w:rsidRDefault="009C404C" w:rsidP="009C404C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486B13">
        <w:rPr>
          <w:rFonts w:ascii="TimesNewRomanPSMT" w:hAnsi="TimesNewRomanPSMT"/>
          <w:color w:val="000000"/>
          <w:sz w:val="28"/>
          <w:szCs w:val="28"/>
        </w:rPr>
        <w:t>В ходе надзорных мероприятий по осуществлению федерального</w:t>
      </w:r>
      <w:r w:rsidRPr="00486B13">
        <w:rPr>
          <w:rFonts w:ascii="TimesNewRomanPSMT" w:hAnsi="TimesNewRomanPSMT"/>
          <w:color w:val="000000"/>
          <w:sz w:val="28"/>
          <w:szCs w:val="28"/>
        </w:rPr>
        <w:br/>
        <w:t>государственного надзора в области промышленной безопасности за</w:t>
      </w:r>
      <w:r w:rsidRPr="00486B13">
        <w:rPr>
          <w:rFonts w:ascii="TimesNewRomanPSMT" w:hAnsi="TimesNewRomanPSMT"/>
          <w:color w:val="000000"/>
          <w:sz w:val="28"/>
          <w:szCs w:val="28"/>
        </w:rPr>
        <w:br/>
        <w:t>отчетный период было выявлено 5092 нарушения требований</w:t>
      </w:r>
      <w:r w:rsidRPr="00486B13">
        <w:rPr>
          <w:rFonts w:ascii="TimesNewRomanPSMT" w:hAnsi="TimesNewRomanPSMT"/>
          <w:color w:val="000000"/>
          <w:sz w:val="28"/>
          <w:szCs w:val="28"/>
        </w:rPr>
        <w:br/>
        <w:t>законодательных и иных нормативных правовых актов и проектной</w:t>
      </w:r>
      <w:r w:rsidRPr="00486B13">
        <w:rPr>
          <w:rFonts w:ascii="TimesNewRomanPSMT" w:hAnsi="TimesNewRomanPSMT"/>
          <w:color w:val="000000"/>
          <w:sz w:val="28"/>
          <w:szCs w:val="28"/>
        </w:rPr>
        <w:br/>
        <w:t>документации, на должностных и юридических лиц наложено штрафов на</w:t>
      </w:r>
      <w:r w:rsidRPr="00486B13">
        <w:rPr>
          <w:rFonts w:ascii="TimesNewRomanPSMT" w:hAnsi="TimesNewRomanPSMT"/>
          <w:color w:val="000000"/>
          <w:sz w:val="28"/>
          <w:szCs w:val="28"/>
        </w:rPr>
        <w:br/>
        <w:t xml:space="preserve">общую сумму 52 158 тыс. руб., вынесено 33 предупреждения и 34 </w:t>
      </w:r>
      <w:r>
        <w:rPr>
          <w:rFonts w:ascii="TimesNewRomanPSMT" w:hAnsi="TimesNewRomanPSMT"/>
          <w:color w:val="000000"/>
          <w:sz w:val="28"/>
          <w:szCs w:val="28"/>
        </w:rPr>
        <w:t>административных приостановлений деятельности.</w:t>
      </w:r>
      <w:proofErr w:type="gramEnd"/>
    </w:p>
    <w:p w:rsidR="009C404C" w:rsidRDefault="009C404C" w:rsidP="009C404C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Pr="00486B13" w:rsidRDefault="009C404C" w:rsidP="009C404C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Default="009C404C" w:rsidP="009C404C">
      <w:pPr>
        <w:ind w:left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8C10EB">
        <w:rPr>
          <w:rFonts w:ascii="TimesNewRomanPSMT" w:hAnsi="TimesNewRomanPSMT"/>
          <w:b/>
          <w:color w:val="000000"/>
          <w:sz w:val="28"/>
          <w:szCs w:val="28"/>
        </w:rPr>
        <w:t>Описание ключевых проблем, которые могут возникнуть в процессе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8C10EB">
        <w:rPr>
          <w:rFonts w:ascii="TimesNewRomanPSMT" w:hAnsi="TimesNewRomanPSMT"/>
          <w:b/>
          <w:color w:val="000000"/>
          <w:sz w:val="28"/>
          <w:szCs w:val="28"/>
        </w:rPr>
        <w:t>реализации Программы.</w:t>
      </w:r>
    </w:p>
    <w:p w:rsidR="009C404C" w:rsidRDefault="009C404C" w:rsidP="009C404C">
      <w:pPr>
        <w:spacing w:after="0" w:line="240" w:lineRule="auto"/>
        <w:ind w:firstLine="141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C10EB">
        <w:rPr>
          <w:rFonts w:ascii="TimesNewRomanPSMT" w:hAnsi="TimesNewRomanPSMT"/>
          <w:b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Pr="008C10EB">
        <w:rPr>
          <w:rFonts w:ascii="TimesNewRomanPSMT" w:hAnsi="TimesNewRomanPSMT"/>
          <w:color w:val="000000"/>
          <w:sz w:val="28"/>
          <w:szCs w:val="28"/>
        </w:rPr>
        <w:t>Основными проблемами, которые могут препятствовать реализации</w:t>
      </w:r>
      <w:r w:rsidRPr="008C10EB">
        <w:rPr>
          <w:rFonts w:ascii="TimesNewRomanPSMT" w:hAnsi="TimesNewRomanPSMT"/>
          <w:color w:val="000000"/>
          <w:sz w:val="28"/>
          <w:szCs w:val="28"/>
        </w:rPr>
        <w:br/>
        <w:t>Программы, являются:</w:t>
      </w:r>
    </w:p>
    <w:p w:rsidR="009C404C" w:rsidRDefault="009C404C" w:rsidP="009C404C">
      <w:pPr>
        <w:spacing w:after="0" w:line="240" w:lineRule="auto"/>
        <w:ind w:firstLine="141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C10EB">
        <w:rPr>
          <w:rFonts w:ascii="TimesNewRomanPSMT" w:hAnsi="TimesNewRomanPSMT"/>
          <w:color w:val="000000"/>
          <w:sz w:val="28"/>
          <w:szCs w:val="28"/>
        </w:rPr>
        <w:t>1) Одним из основных факторов, сде</w:t>
      </w:r>
      <w:r>
        <w:rPr>
          <w:rFonts w:ascii="TimesNewRomanPSMT" w:hAnsi="TimesNewRomanPSMT"/>
          <w:color w:val="000000"/>
          <w:sz w:val="28"/>
          <w:szCs w:val="28"/>
        </w:rPr>
        <w:t xml:space="preserve">рживающих развитие промышленных </w:t>
      </w:r>
      <w:r w:rsidRPr="008C10EB">
        <w:rPr>
          <w:rFonts w:ascii="TimesNewRomanPSMT" w:hAnsi="TimesNewRomanPSMT"/>
          <w:color w:val="000000"/>
          <w:sz w:val="28"/>
          <w:szCs w:val="28"/>
        </w:rPr>
        <w:t>предприятий и повышающий риск аварий, тр</w:t>
      </w:r>
      <w:r>
        <w:rPr>
          <w:rFonts w:ascii="TimesNewRomanPSMT" w:hAnsi="TimesNewRomanPSMT"/>
          <w:color w:val="000000"/>
          <w:sz w:val="28"/>
          <w:szCs w:val="28"/>
        </w:rPr>
        <w:t xml:space="preserve">авматизма, по-прежнему остаются </w:t>
      </w:r>
      <w:r w:rsidRPr="008C10EB">
        <w:rPr>
          <w:rFonts w:ascii="TimesNewRomanPSMT" w:hAnsi="TimesNewRomanPSMT"/>
          <w:color w:val="000000"/>
          <w:sz w:val="28"/>
          <w:szCs w:val="28"/>
        </w:rPr>
        <w:t>высокая степень износа основных фондов и ни</w:t>
      </w:r>
      <w:r>
        <w:rPr>
          <w:rFonts w:ascii="TimesNewRomanPSMT" w:hAnsi="TimesNewRomanPSMT"/>
          <w:color w:val="000000"/>
          <w:sz w:val="28"/>
          <w:szCs w:val="28"/>
        </w:rPr>
        <w:t xml:space="preserve">зкая инвестиционная активность, </w:t>
      </w:r>
      <w:r w:rsidRPr="008C10EB">
        <w:rPr>
          <w:rFonts w:ascii="TimesNewRomanPSMT" w:hAnsi="TimesNewRomanPSMT"/>
          <w:color w:val="000000"/>
          <w:sz w:val="28"/>
          <w:szCs w:val="28"/>
        </w:rPr>
        <w:t>в том числе - моральный и физический износ об</w:t>
      </w:r>
      <w:r>
        <w:rPr>
          <w:rFonts w:ascii="TimesNewRomanPSMT" w:hAnsi="TimesNewRomanPSMT"/>
          <w:color w:val="000000"/>
          <w:sz w:val="28"/>
          <w:szCs w:val="28"/>
        </w:rPr>
        <w:t xml:space="preserve">орудования; ветхие трубопроводы </w:t>
      </w:r>
      <w:r w:rsidRPr="008C10EB">
        <w:rPr>
          <w:rFonts w:ascii="TimesNewRomanPSMT" w:hAnsi="TimesNewRomanPSMT"/>
          <w:color w:val="000000"/>
          <w:sz w:val="28"/>
          <w:szCs w:val="28"/>
        </w:rPr>
        <w:t>пара и горячей воды, износ котельного и вспомогательного оборудования.</w:t>
      </w:r>
    </w:p>
    <w:p w:rsidR="009C404C" w:rsidRDefault="009C404C" w:rsidP="009C404C">
      <w:pPr>
        <w:spacing w:after="0" w:line="240" w:lineRule="auto"/>
        <w:ind w:firstLine="141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C10EB">
        <w:rPr>
          <w:rFonts w:ascii="TimesNewRomanPSMT" w:hAnsi="TimesNewRomanPSMT"/>
          <w:color w:val="000000"/>
          <w:sz w:val="28"/>
          <w:szCs w:val="28"/>
        </w:rPr>
        <w:t>2) Одна из проблем, влияющих на со</w:t>
      </w:r>
      <w:r>
        <w:rPr>
          <w:rFonts w:ascii="TimesNewRomanPSMT" w:hAnsi="TimesNewRomanPSMT"/>
          <w:color w:val="000000"/>
          <w:sz w:val="28"/>
          <w:szCs w:val="28"/>
        </w:rPr>
        <w:t xml:space="preserve">стояние безопасности, - уровень </w:t>
      </w:r>
      <w:r w:rsidRPr="008C10EB">
        <w:rPr>
          <w:rFonts w:ascii="TimesNewRomanPSMT" w:hAnsi="TimesNewRomanPSMT"/>
          <w:color w:val="000000"/>
          <w:sz w:val="28"/>
          <w:szCs w:val="28"/>
        </w:rPr>
        <w:t>профессиональной подготовки рабочих основных профессий, а также теку</w:t>
      </w:r>
      <w:r>
        <w:rPr>
          <w:rFonts w:ascii="TimesNewRomanPSMT" w:hAnsi="TimesNewRomanPSMT"/>
          <w:color w:val="000000"/>
          <w:sz w:val="28"/>
          <w:szCs w:val="28"/>
        </w:rPr>
        <w:t xml:space="preserve">честь </w:t>
      </w:r>
      <w:r w:rsidRPr="008C10EB">
        <w:rPr>
          <w:rFonts w:ascii="TimesNewRomanPSMT" w:hAnsi="TimesNewRomanPSMT"/>
          <w:color w:val="000000"/>
          <w:sz w:val="28"/>
          <w:szCs w:val="28"/>
        </w:rPr>
        <w:t>кадров. Причинами аварий и травм всё чаще ста</w:t>
      </w:r>
      <w:r>
        <w:rPr>
          <w:rFonts w:ascii="TimesNewRomanPSMT" w:hAnsi="TimesNewRomanPSMT"/>
          <w:color w:val="000000"/>
          <w:sz w:val="28"/>
          <w:szCs w:val="28"/>
        </w:rPr>
        <w:t xml:space="preserve">новятся слабая профессиональная </w:t>
      </w:r>
      <w:r w:rsidRPr="008C10EB">
        <w:rPr>
          <w:rFonts w:ascii="TimesNewRomanPSMT" w:hAnsi="TimesNewRomanPSMT"/>
          <w:color w:val="000000"/>
          <w:sz w:val="28"/>
          <w:szCs w:val="28"/>
        </w:rPr>
        <w:t>подготовка, ошибочные решения, принимаемы</w:t>
      </w:r>
      <w:r>
        <w:rPr>
          <w:rFonts w:ascii="TimesNewRomanPSMT" w:hAnsi="TimesNewRomanPSMT"/>
          <w:color w:val="000000"/>
          <w:sz w:val="28"/>
          <w:szCs w:val="28"/>
        </w:rPr>
        <w:t xml:space="preserve">е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исполнителями работ, незнание </w:t>
      </w:r>
      <w:r w:rsidRPr="008C10EB">
        <w:rPr>
          <w:rFonts w:ascii="TimesNewRomanPSMT" w:hAnsi="TimesNewRomanPSMT"/>
          <w:color w:val="000000"/>
          <w:sz w:val="28"/>
          <w:szCs w:val="28"/>
        </w:rPr>
        <w:t>требований, обеспечивающих безопасность производственных процессов.</w:t>
      </w:r>
    </w:p>
    <w:p w:rsidR="009C404C" w:rsidRDefault="009C404C" w:rsidP="009C404C">
      <w:pPr>
        <w:spacing w:after="0" w:line="240" w:lineRule="auto"/>
        <w:ind w:firstLine="141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C10EB">
        <w:rPr>
          <w:rFonts w:ascii="TimesNewRomanPSMT" w:hAnsi="TimesNewRomanPSMT"/>
          <w:color w:val="000000"/>
          <w:sz w:val="28"/>
          <w:szCs w:val="28"/>
        </w:rPr>
        <w:t>3) Проверки показывают, что на пред</w:t>
      </w:r>
      <w:r>
        <w:rPr>
          <w:rFonts w:ascii="TimesNewRomanPSMT" w:hAnsi="TimesNewRomanPSMT"/>
          <w:color w:val="000000"/>
          <w:sz w:val="28"/>
          <w:szCs w:val="28"/>
        </w:rPr>
        <w:t xml:space="preserve">приятиях недостаточное внимание </w:t>
      </w:r>
      <w:r w:rsidRPr="008C10EB">
        <w:rPr>
          <w:rFonts w:ascii="TimesNewRomanPSMT" w:hAnsi="TimesNewRomanPSMT"/>
          <w:color w:val="000000"/>
          <w:sz w:val="28"/>
          <w:szCs w:val="28"/>
        </w:rPr>
        <w:t>уделяется всем видам инструктажа, работы повышенной опасности проводятся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C10EB">
        <w:rPr>
          <w:rFonts w:ascii="TimesNewRomanPSMT" w:hAnsi="TimesNewRomanPSMT"/>
          <w:color w:val="000000"/>
          <w:sz w:val="28"/>
          <w:szCs w:val="28"/>
        </w:rPr>
        <w:t xml:space="preserve">с нарушением требований безопасности, наблюдается низкая </w:t>
      </w:r>
      <w:r>
        <w:rPr>
          <w:rFonts w:ascii="TimesNewRomanPSMT" w:hAnsi="TimesNewRomanPSMT"/>
          <w:color w:val="000000"/>
          <w:sz w:val="28"/>
          <w:szCs w:val="28"/>
        </w:rPr>
        <w:t xml:space="preserve">производственная </w:t>
      </w:r>
      <w:r w:rsidRPr="008C10EB">
        <w:rPr>
          <w:rFonts w:ascii="TimesNewRomanPSMT" w:hAnsi="TimesNewRomanPSMT"/>
          <w:color w:val="000000"/>
          <w:sz w:val="28"/>
          <w:szCs w:val="28"/>
        </w:rPr>
        <w:t>и исполнительская дисциплина.</w:t>
      </w:r>
      <w:r w:rsidRPr="008C10E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       </w:t>
      </w:r>
      <w:r w:rsidRPr="008C10EB">
        <w:rPr>
          <w:rFonts w:ascii="TimesNewRomanPSMT" w:hAnsi="TimesNewRomanPSMT"/>
          <w:color w:val="000000"/>
          <w:sz w:val="28"/>
          <w:szCs w:val="28"/>
        </w:rPr>
        <w:t xml:space="preserve">4) Недостаточный уровень качества </w:t>
      </w:r>
      <w:r>
        <w:rPr>
          <w:rFonts w:ascii="TimesNewRomanPSMT" w:hAnsi="TimesNewRomanPSMT"/>
          <w:color w:val="000000"/>
          <w:sz w:val="28"/>
          <w:szCs w:val="28"/>
        </w:rPr>
        <w:t xml:space="preserve">осуществления производственного </w:t>
      </w:r>
      <w:r w:rsidRPr="008C10EB">
        <w:rPr>
          <w:rFonts w:ascii="TimesNewRomanPSMT" w:hAnsi="TimesNewRomanPSMT"/>
          <w:color w:val="000000"/>
          <w:sz w:val="28"/>
          <w:szCs w:val="28"/>
        </w:rPr>
        <w:t>контроля, недостаточный контроль со стороны служб производственного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C10EB">
        <w:rPr>
          <w:rFonts w:ascii="TimesNewRomanPSMT" w:hAnsi="TimesNewRomanPSMT"/>
          <w:color w:val="000000"/>
          <w:sz w:val="28"/>
          <w:szCs w:val="28"/>
        </w:rPr>
        <w:t xml:space="preserve">контроля предприятий за выполнением предписаний </w:t>
      </w:r>
      <w:r>
        <w:rPr>
          <w:rFonts w:ascii="TimesNewRomanPSMT" w:hAnsi="TimesNewRomanPSMT"/>
          <w:color w:val="000000"/>
          <w:sz w:val="28"/>
          <w:szCs w:val="28"/>
        </w:rPr>
        <w:t xml:space="preserve">государственных </w:t>
      </w:r>
      <w:r w:rsidRPr="008C10EB">
        <w:rPr>
          <w:rFonts w:ascii="TimesNewRomanPSMT" w:hAnsi="TimesNewRomanPSMT"/>
          <w:color w:val="000000"/>
          <w:sz w:val="28"/>
          <w:szCs w:val="28"/>
        </w:rPr>
        <w:t xml:space="preserve">инспекторов </w:t>
      </w:r>
      <w:proofErr w:type="spellStart"/>
      <w:r w:rsidRPr="008C10EB">
        <w:rPr>
          <w:rFonts w:ascii="TimesNewRomanPSMT" w:hAnsi="TimesNewRomanPSMT"/>
          <w:color w:val="000000"/>
          <w:sz w:val="28"/>
          <w:szCs w:val="28"/>
        </w:rPr>
        <w:t>Ростехнадзора</w:t>
      </w:r>
      <w:proofErr w:type="spellEnd"/>
      <w:r w:rsidRPr="008C10EB">
        <w:rPr>
          <w:rFonts w:ascii="TimesNewRomanPSMT" w:hAnsi="TimesNewRomanPSMT"/>
          <w:color w:val="000000"/>
          <w:sz w:val="28"/>
          <w:szCs w:val="28"/>
        </w:rPr>
        <w:t>.</w:t>
      </w:r>
    </w:p>
    <w:p w:rsidR="009C404C" w:rsidRDefault="009C404C" w:rsidP="009C404C">
      <w:pPr>
        <w:spacing w:after="0" w:line="240" w:lineRule="auto"/>
        <w:ind w:left="708" w:firstLine="71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C10EB">
        <w:rPr>
          <w:rFonts w:ascii="TimesNewRomanPSMT" w:hAnsi="TimesNewRomanPSMT"/>
          <w:color w:val="000000"/>
          <w:sz w:val="28"/>
          <w:szCs w:val="28"/>
        </w:rPr>
        <w:br/>
        <w:t>Возможные варианты решения проблем:</w:t>
      </w:r>
    </w:p>
    <w:p w:rsidR="009C404C" w:rsidRPr="008C10EB" w:rsidRDefault="009C404C" w:rsidP="009C404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C10EB">
        <w:rPr>
          <w:rFonts w:ascii="TimesNewRomanPSMT" w:hAnsi="TimesNewRomanPSMT"/>
          <w:color w:val="000000"/>
          <w:sz w:val="28"/>
          <w:szCs w:val="28"/>
        </w:rPr>
        <w:t>Повышение требовательности со</w:t>
      </w:r>
      <w:r>
        <w:rPr>
          <w:rFonts w:ascii="TimesNewRomanPSMT" w:hAnsi="TimesNewRomanPSMT"/>
          <w:color w:val="000000"/>
          <w:sz w:val="28"/>
          <w:szCs w:val="28"/>
        </w:rPr>
        <w:t xml:space="preserve"> стороны инспекторского состава </w:t>
      </w:r>
      <w:r w:rsidRPr="008C10EB">
        <w:rPr>
          <w:rFonts w:ascii="TimesNewRomanPSMT" w:hAnsi="TimesNewRomanPSMT"/>
          <w:color w:val="000000"/>
          <w:sz w:val="28"/>
          <w:szCs w:val="28"/>
        </w:rPr>
        <w:t>к руководителям организаций, осущес</w:t>
      </w:r>
      <w:r>
        <w:rPr>
          <w:rFonts w:ascii="TimesNewRomanPSMT" w:hAnsi="TimesNewRomanPSMT"/>
          <w:color w:val="000000"/>
          <w:sz w:val="28"/>
          <w:szCs w:val="28"/>
        </w:rPr>
        <w:t xml:space="preserve">твляющим деятельность в области </w:t>
      </w:r>
      <w:r w:rsidRPr="008C10EB">
        <w:rPr>
          <w:rFonts w:ascii="TimesNewRomanPSMT" w:hAnsi="TimesNewRomanPSMT"/>
          <w:color w:val="000000"/>
          <w:sz w:val="28"/>
          <w:szCs w:val="28"/>
        </w:rPr>
        <w:t>промышленной безопасности, за допущенные аварии, инциденты, несчастные случаи, грубые, а также неоднократные нарушения обязательных требований.</w:t>
      </w:r>
    </w:p>
    <w:p w:rsidR="009C404C" w:rsidRDefault="009C404C" w:rsidP="009C404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C10EB">
        <w:rPr>
          <w:rFonts w:ascii="TimesNewRomanPSMT" w:hAnsi="TimesNewRomanPSMT"/>
          <w:color w:val="000000"/>
          <w:sz w:val="28"/>
          <w:szCs w:val="28"/>
        </w:rPr>
        <w:t>Побуждение поднадзорных предприятий к модернизации и обновле</w:t>
      </w:r>
      <w:r>
        <w:rPr>
          <w:rFonts w:ascii="TimesNewRomanPSMT" w:hAnsi="TimesNewRomanPSMT"/>
          <w:color w:val="000000"/>
          <w:sz w:val="28"/>
          <w:szCs w:val="28"/>
        </w:rPr>
        <w:t xml:space="preserve">нию </w:t>
      </w:r>
      <w:r w:rsidRPr="008C10EB">
        <w:rPr>
          <w:rFonts w:ascii="TimesNewRomanPSMT" w:hAnsi="TimesNewRomanPSMT"/>
          <w:color w:val="000000"/>
          <w:sz w:val="28"/>
          <w:szCs w:val="28"/>
        </w:rPr>
        <w:t>морально и физически устаревшего оборудова</w:t>
      </w:r>
      <w:r>
        <w:rPr>
          <w:rFonts w:ascii="TimesNewRomanPSMT" w:hAnsi="TimesNewRomanPSMT"/>
          <w:color w:val="000000"/>
          <w:sz w:val="28"/>
          <w:szCs w:val="28"/>
        </w:rPr>
        <w:t xml:space="preserve">ния на опасных производственных </w:t>
      </w:r>
      <w:r w:rsidRPr="008C10EB">
        <w:rPr>
          <w:rFonts w:ascii="TimesNewRomanPSMT" w:hAnsi="TimesNewRomanPSMT"/>
          <w:color w:val="000000"/>
          <w:sz w:val="28"/>
          <w:szCs w:val="28"/>
        </w:rPr>
        <w:t>объектах.</w:t>
      </w:r>
    </w:p>
    <w:p w:rsidR="009C404C" w:rsidRDefault="009C404C" w:rsidP="009C404C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C10EB">
        <w:rPr>
          <w:rFonts w:ascii="TimesNewRomanPSMT" w:hAnsi="TimesNewRomanPSMT"/>
          <w:color w:val="000000"/>
          <w:sz w:val="28"/>
          <w:szCs w:val="28"/>
        </w:rPr>
        <w:t xml:space="preserve"> Содействие повышению уровн</w:t>
      </w:r>
      <w:r>
        <w:rPr>
          <w:rFonts w:ascii="TimesNewRomanPSMT" w:hAnsi="TimesNewRomanPSMT"/>
          <w:color w:val="000000"/>
          <w:sz w:val="28"/>
          <w:szCs w:val="28"/>
        </w:rPr>
        <w:t xml:space="preserve">я знаний в области промышленной </w:t>
      </w:r>
      <w:r w:rsidRPr="008C10EB">
        <w:rPr>
          <w:rFonts w:ascii="TimesNewRomanPSMT" w:hAnsi="TimesNewRomanPSMT"/>
          <w:color w:val="000000"/>
          <w:sz w:val="28"/>
          <w:szCs w:val="28"/>
        </w:rPr>
        <w:t>безопасности работников поднадзорных предприятий и организаций.</w:t>
      </w:r>
    </w:p>
    <w:p w:rsidR="009C404C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Default="009C404C" w:rsidP="009C404C">
      <w:pPr>
        <w:ind w:firstLine="708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7C1B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C1B9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C1B90">
        <w:rPr>
          <w:rFonts w:ascii="TimesNewRomanPSMT" w:hAnsi="TimesNewRomanPSMT"/>
          <w:b/>
          <w:color w:val="000000"/>
          <w:sz w:val="28"/>
          <w:szCs w:val="28"/>
        </w:rPr>
        <w:t xml:space="preserve"> Подпрограмма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</w:r>
      <w:r w:rsidRPr="007C1B90">
        <w:rPr>
          <w:rFonts w:ascii="TimesNewRomanPSMT" w:hAnsi="TimesNewRomanPSMT"/>
          <w:b/>
          <w:color w:val="000000"/>
          <w:sz w:val="28"/>
          <w:szCs w:val="28"/>
        </w:rPr>
        <w:t>профилактики нарушений обязательных требований по виду надзора:</w:t>
      </w:r>
      <w:r w:rsidRPr="007C1B90">
        <w:rPr>
          <w:rFonts w:ascii="TimesNewRomanPSMT" w:hAnsi="TimesNewRomanPSMT"/>
          <w:b/>
          <w:color w:val="000000"/>
          <w:sz w:val="28"/>
          <w:szCs w:val="28"/>
        </w:rPr>
        <w:br/>
        <w:t>федеральный государственный надзор в области безопасности</w:t>
      </w:r>
      <w:r w:rsidRPr="007C1B90">
        <w:rPr>
          <w:rFonts w:ascii="TimesNewRomanPSMT" w:hAnsi="TimesNewRomanPSMT"/>
          <w:b/>
          <w:color w:val="000000"/>
          <w:sz w:val="28"/>
          <w:szCs w:val="28"/>
        </w:rPr>
        <w:br/>
        <w:t>гидротехнических сооружений</w:t>
      </w:r>
    </w:p>
    <w:p w:rsidR="009C404C" w:rsidRDefault="009C404C" w:rsidP="009C404C">
      <w:pPr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C1B90">
        <w:rPr>
          <w:rFonts w:ascii="TimesNewRomanPSMT" w:hAnsi="TimesNewRomanPSMT"/>
          <w:b/>
          <w:color w:val="000000"/>
          <w:sz w:val="28"/>
          <w:szCs w:val="28"/>
        </w:rPr>
        <w:br/>
        <w:t>Анализ текущего состояния подконтрольной среды</w:t>
      </w:r>
    </w:p>
    <w:p w:rsidR="009C404C" w:rsidRDefault="009C404C" w:rsidP="009B2A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B90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Общее количество поднадзорных Кавказскому управлению </w:t>
      </w:r>
      <w:proofErr w:type="spellStart"/>
      <w:r w:rsidRPr="00FC6CDA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FC6CDA">
        <w:rPr>
          <w:rFonts w:ascii="Times New Roman" w:hAnsi="Times New Roman"/>
          <w:sz w:val="28"/>
          <w:szCs w:val="28"/>
        </w:rPr>
        <w:t xml:space="preserve"> ГТС (комплексов ГТС) промышленности, энергетики и водохозяйственного комплекса составило </w:t>
      </w:r>
      <w:r>
        <w:rPr>
          <w:rFonts w:ascii="Times New Roman" w:hAnsi="Times New Roman"/>
          <w:sz w:val="28"/>
          <w:szCs w:val="28"/>
        </w:rPr>
        <w:t>2978.</w:t>
      </w:r>
    </w:p>
    <w:p w:rsidR="009C404C" w:rsidRDefault="009C404C" w:rsidP="009B2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комплексов ГТС промышленности –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из них: эксплуатируемых -15 шт.;  выведенных из эксплуатации (законсервированных) -1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бесхозяйных –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шт.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Шламонакопители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- 14 шт.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C404C" w:rsidRDefault="009C404C" w:rsidP="009B2A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одохранилища (технологические водоемы)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-1шт.;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илонакопители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шт.</w:t>
      </w:r>
    </w:p>
    <w:p w:rsidR="009C404C" w:rsidRDefault="009C404C" w:rsidP="009B2A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комплексов ГТС объектов энергетики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                                                                    в том числе:    эксплуатируемых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- 49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шт.,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водоподпорных ГТС (плотины. дамбы)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сопрягающих ГТС (быстротоки. ступенчатые и консольные перепады)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-3 шт.;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водозаборных ГТС (водозаборы)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водопропускных ГТС (водосбросы. водоспуски и </w:t>
      </w:r>
      <w:proofErr w:type="spellStart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водовыпуски</w:t>
      </w:r>
      <w:proofErr w:type="spellEnd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регулирующих ГТС (шлюзы0регуляторы. </w:t>
      </w:r>
      <w:proofErr w:type="spellStart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вододелители</w:t>
      </w:r>
      <w:proofErr w:type="spellEnd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водоводов (каналы. акведуки. дюкеры. туннели)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34 шт.;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защитных ГТС (ограждающие дамбы. дамбы обвалования. </w:t>
      </w:r>
      <w:proofErr w:type="spellStart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русловыправительные</w:t>
      </w:r>
      <w:proofErr w:type="spellEnd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берегоукрепительные сооружения. противоселевые и ледозащитные сооружения)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 шт.;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специальных ГТС (насосные станции. рыбоходы и рыбоподъемники. лесосплавные сооружения)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зданий ГЭС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42 шт.;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C404C" w:rsidRDefault="009C404C" w:rsidP="009B2A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29 шт.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9C404C" w:rsidRDefault="009C404C" w:rsidP="009B2A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ГТС водохозяйственного комплекса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числе:   эксплуатируемых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1556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бесхозяйных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1355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бесхозяйных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544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сопрягающих ГТС (быстротоки. ступенчатые и консольные перепады)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31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водозаборны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ГТС (водозаборы)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116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водопропускных ГТС (водосбросы. водоспуски и </w:t>
      </w:r>
      <w:proofErr w:type="spellStart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водовыпуски</w:t>
      </w:r>
      <w:proofErr w:type="spellEnd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336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регулирующих ГТС (шлюзы, регуляторы. </w:t>
      </w:r>
      <w:proofErr w:type="spellStart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вододелители</w:t>
      </w:r>
      <w:proofErr w:type="spellEnd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85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водоводов (каналы. акведуки. дюкеры. туннели)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-50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защитных ГТС (ограждающие дамбы. дамбы обвалования. </w:t>
      </w:r>
      <w:proofErr w:type="spellStart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русловыправительные</w:t>
      </w:r>
      <w:proofErr w:type="spellEnd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берегоукрепительные сооружения. противоселевые и ледозащитные сооружения)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-372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ГТС (насосные станции. рыбоходы и рыбоподъемники. лесосплавные сооружения)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</w:t>
      </w:r>
      <w:r w:rsidRPr="007F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9C404C" w:rsidRDefault="009C404C" w:rsidP="009B2A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ГТС (комплексов ГТС) по классам</w:t>
      </w:r>
      <w:proofErr w:type="gramStart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 w:rsidRPr="0031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в том числе:</w:t>
      </w:r>
    </w:p>
    <w:p w:rsidR="009C404C" w:rsidRPr="007F3EF3" w:rsidRDefault="009C404C" w:rsidP="009B2A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7F3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 опасности – 10 шт.</w:t>
      </w:r>
      <w:proofErr w:type="gramEnd"/>
    </w:p>
    <w:p w:rsidR="009C404C" w:rsidRPr="007F3EF3" w:rsidRDefault="009C404C" w:rsidP="009B2A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класс опасности – 34 шт.</w:t>
      </w:r>
      <w:proofErr w:type="gramEnd"/>
    </w:p>
    <w:p w:rsidR="009C404C" w:rsidRPr="007F3EF3" w:rsidRDefault="009C404C" w:rsidP="009B2A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класс опасности – 402 шт.</w:t>
      </w:r>
      <w:proofErr w:type="gramEnd"/>
    </w:p>
    <w:p w:rsidR="009C404C" w:rsidRDefault="009C404C" w:rsidP="009B2A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IY</w:t>
      </w:r>
      <w:r>
        <w:rPr>
          <w:rFonts w:ascii="Times New Roman" w:hAnsi="Times New Roman"/>
          <w:sz w:val="28"/>
          <w:szCs w:val="28"/>
        </w:rPr>
        <w:t xml:space="preserve"> класс опасности – 2532 шт.</w:t>
      </w:r>
      <w:proofErr w:type="gramEnd"/>
    </w:p>
    <w:p w:rsidR="009B2A1B" w:rsidRPr="009B2A1B" w:rsidRDefault="009B2A1B" w:rsidP="009B2A1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04C" w:rsidRPr="007C1B90" w:rsidRDefault="009C404C" w:rsidP="009C404C">
      <w:pPr>
        <w:spacing w:after="0" w:line="240" w:lineRule="auto"/>
        <w:ind w:left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C1B90">
        <w:rPr>
          <w:rFonts w:ascii="TimesNewRomanPSMT" w:hAnsi="TimesNewRomanPSMT"/>
          <w:b/>
          <w:color w:val="000000"/>
          <w:sz w:val="28"/>
          <w:szCs w:val="28"/>
        </w:rPr>
        <w:t>Статистические показатели подконтрольной среды.</w:t>
      </w:r>
    </w:p>
    <w:p w:rsidR="009B2A1B" w:rsidRDefault="009C404C" w:rsidP="009B2A1B">
      <w:pPr>
        <w:spacing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C1B90">
        <w:rPr>
          <w:rFonts w:ascii="TimesNewRomanPSMT" w:hAnsi="TimesNewRomanPSMT"/>
          <w:color w:val="000000"/>
          <w:sz w:val="28"/>
          <w:szCs w:val="28"/>
        </w:rPr>
        <w:br/>
        <w:t xml:space="preserve">            В 2017 году, а также в 2016 году </w:t>
      </w:r>
      <w:r w:rsidR="009B2A1B" w:rsidRPr="009B2A1B">
        <w:rPr>
          <w:rFonts w:ascii="TimesNewRomanPSMT" w:hAnsi="TimesNewRomanPSMT"/>
          <w:color w:val="000000"/>
          <w:sz w:val="28"/>
          <w:szCs w:val="28"/>
        </w:rPr>
        <w:t>аварий, инцидентов и несчастных случаев на поднадзорных предприятиях не было.</w:t>
      </w:r>
    </w:p>
    <w:p w:rsidR="009B2A1B" w:rsidRDefault="009C404C" w:rsidP="009B2A1B">
      <w:pPr>
        <w:spacing w:line="360" w:lineRule="auto"/>
        <w:ind w:firstLine="709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7C1B90">
        <w:rPr>
          <w:rFonts w:ascii="TimesNewRomanPSMT" w:hAnsi="TimesNewRomanPSMT"/>
          <w:b/>
          <w:color w:val="000000"/>
          <w:sz w:val="28"/>
          <w:szCs w:val="28"/>
        </w:rPr>
        <w:t>Текущий уровень развития профилактических мероприятий</w:t>
      </w:r>
    </w:p>
    <w:p w:rsidR="009C404C" w:rsidRPr="007C1B90" w:rsidRDefault="009C404C" w:rsidP="009B2A1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7C1B90">
        <w:rPr>
          <w:rFonts w:ascii="TimesNewRomanPSMT" w:hAnsi="TimesNewRomanPSMT"/>
          <w:color w:val="000000"/>
          <w:sz w:val="28"/>
          <w:szCs w:val="28"/>
        </w:rPr>
        <w:t xml:space="preserve">              3 июля 2016 г. Федеральным законом № 255-ФЗ внесены изменения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 xml:space="preserve">в Федеральный </w:t>
      </w:r>
      <w:proofErr w:type="gramStart"/>
      <w:r w:rsidRPr="007C1B90">
        <w:rPr>
          <w:rFonts w:ascii="TimesNewRomanPSMT" w:hAnsi="TimesNewRomanPSMT"/>
          <w:color w:val="000000"/>
          <w:sz w:val="28"/>
          <w:szCs w:val="28"/>
        </w:rPr>
        <w:t>закон</w:t>
      </w:r>
      <w:proofErr w:type="gramEnd"/>
      <w:r w:rsidRPr="007C1B90">
        <w:rPr>
          <w:rFonts w:ascii="TimesNewRomanPSMT" w:hAnsi="TimesNewRomanPSMT"/>
          <w:color w:val="000000"/>
          <w:sz w:val="28"/>
          <w:szCs w:val="28"/>
        </w:rPr>
        <w:t xml:space="preserve"> «О безопасности гидротехнических сооружений» </w:t>
      </w:r>
      <w:proofErr w:type="gramStart"/>
      <w:r w:rsidRPr="007C1B90">
        <w:rPr>
          <w:rFonts w:ascii="TimesNewRomanPSMT" w:hAnsi="TimesNewRomanPSMT"/>
          <w:color w:val="000000"/>
          <w:sz w:val="28"/>
          <w:szCs w:val="28"/>
        </w:rPr>
        <w:t>который</w:t>
      </w:r>
      <w:proofErr w:type="gramEnd"/>
      <w:r w:rsidRPr="007C1B90">
        <w:rPr>
          <w:rFonts w:ascii="TimesNewRomanPSMT" w:hAnsi="TimesNewRomanPSMT"/>
          <w:color w:val="000000"/>
          <w:sz w:val="28"/>
          <w:szCs w:val="28"/>
        </w:rPr>
        <w:t xml:space="preserve"> вступил в действие 3 октября 2016 года, а в части периодичности проведения плановых проверок с 1 января 2017 года.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 xml:space="preserve">             </w:t>
      </w:r>
      <w:proofErr w:type="gramStart"/>
      <w:r w:rsidRPr="007C1B90">
        <w:rPr>
          <w:rFonts w:ascii="TimesNewRomanPSMT" w:hAnsi="TimesNewRomanPSMT"/>
          <w:color w:val="000000"/>
          <w:sz w:val="28"/>
          <w:szCs w:val="28"/>
        </w:rPr>
        <w:t>Проведение плановых проверок юридических лиц и индивидуальных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предпринимателей, эксплуатирующих ГТС, в соответствии с изменениями,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вступившими в действие с 1 января 2017 года осуществляется со следующей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периодичностью: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</w:r>
      <w:r w:rsidRPr="007C1B90">
        <w:rPr>
          <w:rFonts w:ascii="TimesNewRomanPSMT" w:hAnsi="TimesNewRomanPSMT"/>
          <w:color w:val="000000"/>
          <w:sz w:val="28"/>
          <w:szCs w:val="28"/>
        </w:rPr>
        <w:lastRenderedPageBreak/>
        <w:t>- в отношении ГТС I, II класса - не чаще чем один раз в течение одного года;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- в отношении ГТС III класса - не чаще чем один раз в течение трех лет;</w:t>
      </w:r>
      <w:proofErr w:type="gramEnd"/>
    </w:p>
    <w:p w:rsidR="009C404C" w:rsidRPr="007C1B90" w:rsidRDefault="009C404C" w:rsidP="009B2A1B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C1B90">
        <w:rPr>
          <w:rFonts w:ascii="TimesNewRomanPSMT" w:hAnsi="TimesNewRomanPSMT"/>
          <w:color w:val="000000"/>
          <w:sz w:val="28"/>
          <w:szCs w:val="28"/>
        </w:rPr>
        <w:t>- в отношении ГТС IV класса плановые проверки не проводятся.</w:t>
      </w:r>
    </w:p>
    <w:p w:rsidR="009C404C" w:rsidRPr="007C1B90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C1B90">
        <w:rPr>
          <w:rFonts w:ascii="TimesNewRomanPSMT" w:hAnsi="TimesNewRomanPSMT"/>
          <w:color w:val="000000"/>
          <w:sz w:val="28"/>
          <w:szCs w:val="28"/>
        </w:rPr>
        <w:t>В 2017 году следующие показатели надзорной и контрольной деятельности Управления:</w:t>
      </w:r>
    </w:p>
    <w:p w:rsidR="009C404C" w:rsidRDefault="009C404C" w:rsidP="009C40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C1B90">
        <w:rPr>
          <w:rFonts w:ascii="TimesNewRomanPSMT" w:hAnsi="TimesNewRomanPSMT"/>
          <w:color w:val="000000"/>
          <w:sz w:val="28"/>
          <w:szCs w:val="28"/>
        </w:rPr>
        <w:t>–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>12 месяцев 2017 года</w:t>
      </w:r>
      <w:r>
        <w:rPr>
          <w:rFonts w:ascii="Times New Roman" w:hAnsi="Times New Roman"/>
          <w:sz w:val="28"/>
          <w:szCs w:val="28"/>
        </w:rPr>
        <w:t xml:space="preserve"> проведено 260 проверок, из них 47 плановые проверки, 56 внеплановые проверка, 157 проверок в рамках режима постоянного государственного надзора. По результатам проверок выявлено 1649 нарушений, наложено 133 административных штрафа на общую сумму 8174 тыс. рублей, вынесено 3 предупреждения.</w:t>
      </w:r>
    </w:p>
    <w:p w:rsidR="009C404C" w:rsidRDefault="009C404C" w:rsidP="009C404C">
      <w:pPr>
        <w:spacing w:after="0" w:line="360" w:lineRule="auto"/>
        <w:ind w:firstLine="72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Pr="00486524" w:rsidRDefault="009C404C" w:rsidP="009C404C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7C1B90">
        <w:rPr>
          <w:rFonts w:ascii="TimesNewRomanPSMT" w:hAnsi="TimesNewRomanPSMT"/>
          <w:b/>
          <w:sz w:val="28"/>
          <w:szCs w:val="28"/>
        </w:rPr>
        <w:t>Описание ключевых проблем, которые могут возникнуть в процессе</w:t>
      </w:r>
      <w:r>
        <w:rPr>
          <w:rFonts w:ascii="TimesNewRomanPSMT" w:hAnsi="TimesNewRomanPSMT"/>
          <w:b/>
          <w:sz w:val="28"/>
          <w:szCs w:val="28"/>
        </w:rPr>
        <w:t xml:space="preserve"> </w:t>
      </w:r>
      <w:r w:rsidRPr="007C1B90">
        <w:rPr>
          <w:rFonts w:ascii="TimesNewRomanPSMT" w:hAnsi="TimesNewRomanPSMT"/>
          <w:b/>
          <w:sz w:val="28"/>
          <w:szCs w:val="28"/>
        </w:rPr>
        <w:t>реализации Программы.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C1B90">
        <w:rPr>
          <w:rFonts w:ascii="TimesNewRomanPSMT" w:hAnsi="TimesNewRomanPSMT"/>
          <w:b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      </w:t>
      </w:r>
      <w:r w:rsidRPr="007C1B90">
        <w:rPr>
          <w:rFonts w:ascii="TimesNewRomanPSMT" w:hAnsi="TimesNewRomanPSMT"/>
          <w:color w:val="000000"/>
          <w:sz w:val="28"/>
          <w:szCs w:val="28"/>
        </w:rPr>
        <w:t>Основными проблемами, которые могут препятствовать реализации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Программы, являются: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C1B90">
        <w:rPr>
          <w:rFonts w:ascii="TimesNewRomanPSMT" w:hAnsi="TimesNewRomanPSMT"/>
          <w:color w:val="000000"/>
          <w:sz w:val="28"/>
          <w:szCs w:val="28"/>
        </w:rPr>
        <w:t>1) отсутствие лиц (круг лиц), ответственн</w:t>
      </w:r>
      <w:r>
        <w:rPr>
          <w:rFonts w:ascii="TimesNewRomanPSMT" w:hAnsi="TimesNewRomanPSMT"/>
          <w:color w:val="000000"/>
          <w:sz w:val="28"/>
          <w:szCs w:val="28"/>
        </w:rPr>
        <w:t xml:space="preserve">ых за безопасное состояние ГТС, </w:t>
      </w:r>
      <w:r w:rsidRPr="007C1B90">
        <w:rPr>
          <w:rFonts w:ascii="TimesNewRomanPSMT" w:hAnsi="TimesNewRomanPSMT"/>
          <w:color w:val="000000"/>
          <w:sz w:val="28"/>
          <w:szCs w:val="28"/>
        </w:rPr>
        <w:t>включая ГТС, не имеющих собственника и</w:t>
      </w:r>
      <w:r>
        <w:rPr>
          <w:rFonts w:ascii="TimesNewRomanPSMT" w:hAnsi="TimesNewRomanPSMT"/>
          <w:color w:val="000000"/>
          <w:sz w:val="28"/>
          <w:szCs w:val="28"/>
        </w:rPr>
        <w:t>ли эксплуатирующей организации;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7C1B90">
        <w:rPr>
          <w:rFonts w:ascii="TimesNewRomanPSMT" w:hAnsi="TimesNewRomanPSMT"/>
          <w:color w:val="000000"/>
          <w:sz w:val="28"/>
          <w:szCs w:val="28"/>
        </w:rPr>
        <w:t>2) отсутствие плана мероприятий по безопасному приему и пропуску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паводковых вод, приведение ГТС в технически исправное состояние и г</w:t>
      </w:r>
      <w:r>
        <w:rPr>
          <w:rFonts w:ascii="TimesNewRomanPSMT" w:hAnsi="TimesNewRomanPSMT"/>
          <w:color w:val="000000"/>
          <w:sz w:val="28"/>
          <w:szCs w:val="28"/>
        </w:rPr>
        <w:t xml:space="preserve">отовность </w:t>
      </w:r>
      <w:r w:rsidRPr="007C1B90">
        <w:rPr>
          <w:rFonts w:ascii="TimesNewRomanPSMT" w:hAnsi="TimesNewRomanPSMT"/>
          <w:color w:val="000000"/>
          <w:sz w:val="28"/>
          <w:szCs w:val="28"/>
        </w:rPr>
        <w:t>их к устойчивому функционированию в период прохождения паводка;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Pr="007C1B90">
        <w:rPr>
          <w:rFonts w:ascii="TimesNewRomanPSMT" w:hAnsi="TimesNewRomanPSMT"/>
          <w:color w:val="000000"/>
          <w:sz w:val="28"/>
          <w:szCs w:val="28"/>
        </w:rPr>
        <w:t>3) отсутствие или не укомплектованность сил и средств, направленных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на предупреждение и ликвидацию аварий на ГТС</w:t>
      </w:r>
      <w:r>
        <w:rPr>
          <w:rFonts w:ascii="TimesNewRomanPSMT" w:hAnsi="TimesNewRomanPSMT"/>
          <w:color w:val="000000"/>
          <w:sz w:val="28"/>
          <w:szCs w:val="28"/>
        </w:rPr>
        <w:t xml:space="preserve"> в период прохождения весеннего </w:t>
      </w:r>
      <w:r w:rsidRPr="007C1B90">
        <w:rPr>
          <w:rFonts w:ascii="TimesNewRomanPSMT" w:hAnsi="TimesNewRomanPSMT"/>
          <w:color w:val="000000"/>
          <w:sz w:val="28"/>
          <w:szCs w:val="28"/>
        </w:rPr>
        <w:t>половодья и дождевых паводков;</w:t>
      </w:r>
      <w:proofErr w:type="gramEnd"/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7C1B90">
        <w:rPr>
          <w:rFonts w:ascii="TimesNewRomanPSMT" w:hAnsi="TimesNewRomanPSMT"/>
          <w:color w:val="000000"/>
          <w:sz w:val="28"/>
          <w:szCs w:val="28"/>
        </w:rPr>
        <w:t>4) Федеральным законом № 225-ФЗ от 27.07.2010 «Об обязательном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страховании гражданской ответственности владельца опасного объекта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за причинение вреда в результате аварии на оп</w:t>
      </w:r>
      <w:r>
        <w:rPr>
          <w:rFonts w:ascii="TimesNewRomanPSMT" w:hAnsi="TimesNewRomanPSMT"/>
          <w:color w:val="000000"/>
          <w:sz w:val="28"/>
          <w:szCs w:val="28"/>
        </w:rPr>
        <w:t xml:space="preserve">асном объекте» не предусмотрено </w:t>
      </w:r>
      <w:r w:rsidRPr="007C1B90">
        <w:rPr>
          <w:rFonts w:ascii="TimesNewRomanPSMT" w:hAnsi="TimesNewRomanPSMT"/>
          <w:color w:val="000000"/>
          <w:sz w:val="28"/>
          <w:szCs w:val="28"/>
        </w:rPr>
        <w:t>страхование гражданской ответственности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физическими лицами, являющихся </w:t>
      </w:r>
      <w:r w:rsidRPr="007C1B90">
        <w:rPr>
          <w:rFonts w:ascii="TimesNewRomanPSMT" w:hAnsi="TimesNewRomanPSMT"/>
          <w:color w:val="000000"/>
          <w:sz w:val="28"/>
          <w:szCs w:val="28"/>
        </w:rPr>
        <w:t>собственниками гидротехнически</w:t>
      </w:r>
      <w:r>
        <w:rPr>
          <w:rFonts w:ascii="TimesNewRomanPSMT" w:hAnsi="TimesNewRomanPSMT"/>
          <w:color w:val="000000"/>
          <w:sz w:val="28"/>
          <w:szCs w:val="28"/>
        </w:rPr>
        <w:t xml:space="preserve">х сооружений, статьей 9.19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КоАП</w:t>
      </w:r>
      <w:r w:rsidRPr="007C1B90">
        <w:rPr>
          <w:rFonts w:ascii="TimesNewRomanPSMT" w:hAnsi="TimesNewRomanPSMT"/>
          <w:color w:val="000000"/>
          <w:sz w:val="28"/>
          <w:szCs w:val="28"/>
        </w:rPr>
        <w:t>РФ</w:t>
      </w:r>
      <w:proofErr w:type="spellEnd"/>
      <w:r w:rsidRPr="007C1B90">
        <w:rPr>
          <w:rFonts w:ascii="TimesNewRomanPSMT" w:hAnsi="TimesNewRomanPSMT"/>
          <w:color w:val="000000"/>
          <w:sz w:val="28"/>
          <w:szCs w:val="28"/>
        </w:rPr>
        <w:t xml:space="preserve"> административная ответственность за </w:t>
      </w:r>
      <w:r>
        <w:rPr>
          <w:rFonts w:ascii="TimesNewRomanPSMT" w:hAnsi="TimesNewRomanPSMT"/>
          <w:color w:val="000000"/>
          <w:sz w:val="28"/>
          <w:szCs w:val="28"/>
        </w:rPr>
        <w:t xml:space="preserve">отсутствие договора страхования </w:t>
      </w:r>
      <w:r w:rsidRPr="007C1B90">
        <w:rPr>
          <w:rFonts w:ascii="TimesNewRomanPSMT" w:hAnsi="TimesNewRomanPSMT"/>
          <w:color w:val="000000"/>
          <w:sz w:val="28"/>
          <w:szCs w:val="28"/>
        </w:rPr>
        <w:t>опасного объекта физических лиц, являю</w:t>
      </w:r>
      <w:r>
        <w:rPr>
          <w:rFonts w:ascii="TimesNewRomanPSMT" w:hAnsi="TimesNewRomanPSMT"/>
          <w:color w:val="000000"/>
          <w:sz w:val="28"/>
          <w:szCs w:val="28"/>
        </w:rPr>
        <w:t xml:space="preserve">щихся собственниками ГТС, также </w:t>
      </w:r>
      <w:r w:rsidRPr="007C1B90">
        <w:rPr>
          <w:rFonts w:ascii="TimesNewRomanPSMT" w:hAnsi="TimesNewRomanPSMT"/>
          <w:color w:val="000000"/>
          <w:sz w:val="28"/>
          <w:szCs w:val="28"/>
        </w:rPr>
        <w:t>не предусмотрена.</w:t>
      </w:r>
      <w:proofErr w:type="gramEnd"/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C1B90">
        <w:rPr>
          <w:rFonts w:ascii="TimesNewRomanPSMT" w:hAnsi="TimesNewRomanPSMT"/>
          <w:color w:val="000000"/>
          <w:sz w:val="28"/>
          <w:szCs w:val="28"/>
        </w:rPr>
        <w:t>Возможные варианты решения проблем: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C1B90">
        <w:rPr>
          <w:rFonts w:ascii="TimesNewRomanPSMT" w:hAnsi="TimesNewRomanPSMT"/>
          <w:color w:val="000000"/>
          <w:sz w:val="28"/>
          <w:szCs w:val="28"/>
        </w:rPr>
        <w:t>1</w:t>
      </w:r>
      <w:proofErr w:type="gramStart"/>
      <w:r w:rsidRPr="007C1B90">
        <w:rPr>
          <w:rFonts w:ascii="TimesNewRomanPSMT" w:hAnsi="TimesNewRomanPSMT"/>
          <w:color w:val="000000"/>
          <w:sz w:val="28"/>
          <w:szCs w:val="28"/>
        </w:rPr>
        <w:t xml:space="preserve"> )</w:t>
      </w:r>
      <w:proofErr w:type="gramEnd"/>
      <w:r w:rsidRPr="007C1B90">
        <w:rPr>
          <w:rFonts w:ascii="TimesNewRomanPSMT" w:hAnsi="TimesNewRomanPSMT"/>
          <w:color w:val="000000"/>
          <w:sz w:val="28"/>
          <w:szCs w:val="28"/>
        </w:rPr>
        <w:t xml:space="preserve"> Повышение требовательности со стороны инспекторского состава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к руководителям организаций, осуществляющим деятельность в области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безопасности гидротехнических сооружений, з</w:t>
      </w:r>
      <w:r>
        <w:rPr>
          <w:rFonts w:ascii="TimesNewRomanPSMT" w:hAnsi="TimesNewRomanPSMT"/>
          <w:color w:val="000000"/>
          <w:sz w:val="28"/>
          <w:szCs w:val="28"/>
        </w:rPr>
        <w:t xml:space="preserve">а допущенные аварии, инциденты, </w:t>
      </w:r>
      <w:r w:rsidRPr="007C1B90">
        <w:rPr>
          <w:rFonts w:ascii="TimesNewRomanPSMT" w:hAnsi="TimesNewRomanPSMT"/>
          <w:color w:val="000000"/>
          <w:sz w:val="28"/>
          <w:szCs w:val="28"/>
        </w:rPr>
        <w:t>несчастные случаи, грубые, а также неодн</w:t>
      </w:r>
      <w:r>
        <w:rPr>
          <w:rFonts w:ascii="TimesNewRomanPSMT" w:hAnsi="TimesNewRomanPSMT"/>
          <w:color w:val="000000"/>
          <w:sz w:val="28"/>
          <w:szCs w:val="28"/>
        </w:rPr>
        <w:t xml:space="preserve">ократные нарушения обязательных </w:t>
      </w:r>
      <w:r w:rsidRPr="007C1B90">
        <w:rPr>
          <w:rFonts w:ascii="TimesNewRomanPSMT" w:hAnsi="TimesNewRomanPSMT"/>
          <w:color w:val="000000"/>
          <w:sz w:val="28"/>
          <w:szCs w:val="28"/>
        </w:rPr>
        <w:t>требований.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C1B90">
        <w:rPr>
          <w:rFonts w:ascii="TimesNewRomanPSMT" w:hAnsi="TimesNewRomanPSMT"/>
          <w:color w:val="000000"/>
          <w:sz w:val="28"/>
          <w:szCs w:val="28"/>
        </w:rPr>
        <w:t>2) Во взаимодействии с органами прокуратуры, местными органами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исполнительной власти, территориальными органами МЧС России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</w:r>
      <w:r w:rsidRPr="007C1B90">
        <w:rPr>
          <w:rFonts w:ascii="TimesNewRomanPSMT" w:hAnsi="TimesNewRomanPSMT"/>
          <w:color w:val="000000"/>
          <w:sz w:val="28"/>
          <w:szCs w:val="28"/>
        </w:rPr>
        <w:lastRenderedPageBreak/>
        <w:t>и Федерального агентства водных ресурсов п</w:t>
      </w:r>
      <w:r>
        <w:rPr>
          <w:rFonts w:ascii="TimesNewRomanPSMT" w:hAnsi="TimesNewRomanPSMT"/>
          <w:color w:val="000000"/>
          <w:sz w:val="28"/>
          <w:szCs w:val="28"/>
        </w:rPr>
        <w:t xml:space="preserve">редпринят ряд мер, направленных </w:t>
      </w:r>
      <w:r w:rsidRPr="007C1B90">
        <w:rPr>
          <w:rFonts w:ascii="TimesNewRomanPSMT" w:hAnsi="TimesNewRomanPSMT"/>
          <w:color w:val="000000"/>
          <w:sz w:val="28"/>
          <w:szCs w:val="28"/>
        </w:rPr>
        <w:t>на решение вопросов обеспечения эксплуата</w:t>
      </w:r>
      <w:r>
        <w:rPr>
          <w:rFonts w:ascii="TimesNewRomanPSMT" w:hAnsi="TimesNewRomanPSMT"/>
          <w:color w:val="000000"/>
          <w:sz w:val="28"/>
          <w:szCs w:val="28"/>
        </w:rPr>
        <w:t xml:space="preserve">ционной надежности и сокращения </w:t>
      </w:r>
      <w:proofErr w:type="gramStart"/>
      <w:r w:rsidRPr="007C1B90">
        <w:rPr>
          <w:rFonts w:ascii="TimesNewRomanPSMT" w:hAnsi="TimesNewRomanPSMT"/>
          <w:color w:val="000000"/>
          <w:sz w:val="28"/>
          <w:szCs w:val="28"/>
        </w:rPr>
        <w:t>количества</w:t>
      </w:r>
      <w:proofErr w:type="gramEnd"/>
      <w:r w:rsidRPr="007C1B90">
        <w:rPr>
          <w:rFonts w:ascii="TimesNewRomanPSMT" w:hAnsi="TimesNewRomanPSMT"/>
          <w:color w:val="000000"/>
          <w:sz w:val="28"/>
          <w:szCs w:val="28"/>
        </w:rPr>
        <w:t xml:space="preserve"> бесхозяйных ГТС на территории</w:t>
      </w:r>
      <w:r>
        <w:rPr>
          <w:rFonts w:ascii="TimesNewRomanPSMT" w:hAnsi="TimesNewRomanPSMT"/>
          <w:color w:val="000000"/>
          <w:sz w:val="28"/>
          <w:szCs w:val="28"/>
        </w:rPr>
        <w:t xml:space="preserve"> Северо-Кавказского федерального округа</w:t>
      </w:r>
      <w:r w:rsidRPr="007C1B90">
        <w:rPr>
          <w:rFonts w:ascii="TimesNewRomanPSMT" w:hAnsi="TimesNewRomanPSMT"/>
          <w:color w:val="000000"/>
          <w:sz w:val="28"/>
          <w:szCs w:val="28"/>
        </w:rPr>
        <w:t>.</w:t>
      </w:r>
    </w:p>
    <w:p w:rsidR="009C404C" w:rsidRPr="009B2A1B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C1B90">
        <w:rPr>
          <w:rFonts w:ascii="TimesNewRomanPSMT" w:hAnsi="TimesNewRomanPSMT"/>
          <w:color w:val="000000"/>
          <w:sz w:val="28"/>
          <w:szCs w:val="28"/>
        </w:rPr>
        <w:t>3) Во исполнение постановления Правитель</w:t>
      </w:r>
      <w:r>
        <w:rPr>
          <w:rFonts w:ascii="TimesNewRomanPSMT" w:hAnsi="TimesNewRomanPSMT"/>
          <w:color w:val="000000"/>
          <w:sz w:val="28"/>
          <w:szCs w:val="28"/>
        </w:rPr>
        <w:t xml:space="preserve">ства РФ от 27 февраля 1999 года </w:t>
      </w:r>
      <w:r w:rsidRPr="007C1B90">
        <w:rPr>
          <w:rFonts w:ascii="TimesNewRomanPSMT" w:hAnsi="TimesNewRomanPSMT"/>
          <w:color w:val="000000"/>
          <w:sz w:val="28"/>
          <w:szCs w:val="28"/>
        </w:rPr>
        <w:t>№237, поручения Федеральной службы по э</w:t>
      </w:r>
      <w:r>
        <w:rPr>
          <w:rFonts w:ascii="TimesNewRomanPSMT" w:hAnsi="TimesNewRomanPSMT"/>
          <w:color w:val="000000"/>
          <w:sz w:val="28"/>
          <w:szCs w:val="28"/>
        </w:rPr>
        <w:t>кологическому, технологическому</w:t>
      </w:r>
      <w:r w:rsidR="009B2A1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C1B90">
        <w:rPr>
          <w:rFonts w:ascii="TimesNewRomanPSMT" w:hAnsi="TimesNewRomanPSMT"/>
          <w:color w:val="000000"/>
          <w:sz w:val="28"/>
          <w:szCs w:val="28"/>
        </w:rPr>
        <w:t xml:space="preserve">и атомному надзору от 1 2.09.2014 №00-07-06/510 </w:t>
      </w:r>
      <w:r>
        <w:rPr>
          <w:rFonts w:ascii="TimesNewRomanPSMT" w:hAnsi="TimesNewRomanPSMT"/>
          <w:color w:val="000000"/>
          <w:sz w:val="28"/>
          <w:szCs w:val="28"/>
        </w:rPr>
        <w:t>Кавказским</w:t>
      </w:r>
      <w:r w:rsidRPr="007C1B90">
        <w:rPr>
          <w:rFonts w:ascii="TimesNewRomanPSMT" w:hAnsi="TimesNewRomanPSMT"/>
          <w:color w:val="000000"/>
          <w:sz w:val="28"/>
          <w:szCs w:val="28"/>
        </w:rPr>
        <w:t xml:space="preserve"> управлением </w:t>
      </w:r>
      <w:proofErr w:type="spellStart"/>
      <w:r w:rsidRPr="007C1B90">
        <w:rPr>
          <w:rFonts w:ascii="TimesNewRomanPSMT" w:hAnsi="TimesNewRomanPSMT"/>
          <w:color w:val="000000"/>
          <w:sz w:val="28"/>
          <w:szCs w:val="28"/>
        </w:rPr>
        <w:t>Ростехнадзора</w:t>
      </w:r>
      <w:proofErr w:type="spellEnd"/>
      <w:r w:rsidRPr="007C1B90">
        <w:rPr>
          <w:rFonts w:ascii="TimesNewRomanPSMT" w:hAnsi="TimesNewRomanPSMT"/>
          <w:color w:val="000000"/>
          <w:sz w:val="28"/>
          <w:szCs w:val="28"/>
        </w:rPr>
        <w:t xml:space="preserve"> организована работа по реа</w:t>
      </w:r>
      <w:r>
        <w:rPr>
          <w:rFonts w:ascii="TimesNewRomanPSMT" w:hAnsi="TimesNewRomanPSMT"/>
          <w:color w:val="000000"/>
          <w:sz w:val="28"/>
          <w:szCs w:val="28"/>
        </w:rPr>
        <w:t xml:space="preserve">лизации органами исполнительной </w:t>
      </w:r>
      <w:r w:rsidRPr="007C1B90">
        <w:rPr>
          <w:rFonts w:ascii="TimesNewRomanPSMT" w:hAnsi="TimesNewRomanPSMT"/>
          <w:color w:val="000000"/>
          <w:sz w:val="28"/>
          <w:szCs w:val="28"/>
        </w:rPr>
        <w:t xml:space="preserve">власти </w:t>
      </w:r>
      <w:r>
        <w:rPr>
          <w:rFonts w:ascii="TimesNewRomanPSMT" w:hAnsi="TimesNewRomanPSMT"/>
          <w:color w:val="000000"/>
          <w:sz w:val="28"/>
          <w:szCs w:val="28"/>
        </w:rPr>
        <w:t>(поднадзорных субъектов)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  <w:t>согласованных планов мероприятий по обесп</w:t>
      </w:r>
      <w:r>
        <w:rPr>
          <w:rFonts w:ascii="TimesNewRomanPSMT" w:hAnsi="TimesNewRomanPSMT"/>
          <w:color w:val="000000"/>
          <w:sz w:val="28"/>
          <w:szCs w:val="28"/>
        </w:rPr>
        <w:t xml:space="preserve">ечению безопасности бесхозяйных </w:t>
      </w:r>
      <w:r w:rsidRPr="007C1B90">
        <w:rPr>
          <w:rFonts w:ascii="TimesNewRomanPSMT" w:hAnsi="TimesNewRomanPSMT"/>
          <w:color w:val="000000"/>
          <w:sz w:val="28"/>
          <w:szCs w:val="28"/>
        </w:rPr>
        <w:t>ГТС.</w:t>
      </w:r>
    </w:p>
    <w:p w:rsidR="009C404C" w:rsidRPr="00E50FC6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C1B90">
        <w:rPr>
          <w:rFonts w:ascii="TimesNewRomanPSMT" w:hAnsi="TimesNewRomanPSMT"/>
          <w:color w:val="000000"/>
          <w:sz w:val="28"/>
          <w:szCs w:val="28"/>
        </w:rPr>
        <w:t xml:space="preserve">4) </w:t>
      </w:r>
      <w:r w:rsidRPr="00E50FC6">
        <w:rPr>
          <w:rFonts w:ascii="TimesNewRomanPSMT" w:hAnsi="TimesNewRomanPSMT"/>
          <w:color w:val="000000"/>
          <w:sz w:val="28"/>
          <w:szCs w:val="28"/>
        </w:rPr>
        <w:t xml:space="preserve">Проводится работа по усилению </w:t>
      </w:r>
      <w:proofErr w:type="gramStart"/>
      <w:r w:rsidRPr="00E50FC6">
        <w:rPr>
          <w:rFonts w:ascii="TimesNewRomanPSMT" w:hAnsi="TimesNewRomanPSMT"/>
          <w:color w:val="000000"/>
          <w:sz w:val="28"/>
          <w:szCs w:val="28"/>
        </w:rPr>
        <w:t>контроля за</w:t>
      </w:r>
      <w:proofErr w:type="gramEnd"/>
      <w:r w:rsidRPr="00E50FC6">
        <w:rPr>
          <w:rFonts w:ascii="TimesNewRomanPSMT" w:hAnsi="TimesNewRomanPSMT"/>
          <w:color w:val="000000"/>
          <w:sz w:val="28"/>
          <w:szCs w:val="28"/>
        </w:rPr>
        <w:t xml:space="preserve"> исполнением требований законодательства в части проверки исполнения требований ранее выданных предписаний, а также проведение документарных проверок в отношении владельцев ГТС, не представивших своевременно документы, обеспечивающих защиту территории от аварии и ЧС на ГТС (Декларация безопасности, Правила эксплуатации, Разрешение на эксплуатацию ГТС).</w:t>
      </w:r>
      <w:r w:rsidRPr="007C1B90">
        <w:rPr>
          <w:rFonts w:ascii="TimesNewRomanPSMT" w:hAnsi="TimesNewRomanPSMT"/>
          <w:color w:val="000000"/>
          <w:sz w:val="28"/>
          <w:szCs w:val="28"/>
        </w:rPr>
        <w:br/>
      </w:r>
    </w:p>
    <w:p w:rsidR="009C404C" w:rsidRPr="00E50FC6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E50FC6">
        <w:rPr>
          <w:rFonts w:ascii="TimesNewRomanPSMT" w:hAnsi="TimesNewRomanPSMT"/>
          <w:b/>
          <w:color w:val="000000"/>
          <w:sz w:val="28"/>
          <w:szCs w:val="28"/>
        </w:rPr>
        <w:t>3. Подпрограмма</w:t>
      </w:r>
    </w:p>
    <w:p w:rsidR="009C404C" w:rsidRPr="00E50FC6" w:rsidRDefault="009C404C" w:rsidP="009C404C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E50FC6">
        <w:rPr>
          <w:rFonts w:ascii="TimesNewRomanPSMT" w:hAnsi="TimesNewRomanPSMT"/>
          <w:b/>
          <w:color w:val="000000"/>
          <w:sz w:val="28"/>
          <w:szCs w:val="28"/>
        </w:rPr>
        <w:t>профилактики нарушений обязательных требований по виду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E50FC6">
        <w:rPr>
          <w:rFonts w:ascii="TimesNewRomanPSMT" w:hAnsi="TimesNewRomanPSMT"/>
          <w:b/>
          <w:color w:val="000000"/>
          <w:sz w:val="28"/>
          <w:szCs w:val="28"/>
        </w:rPr>
        <w:t>надзора:</w:t>
      </w:r>
    </w:p>
    <w:p w:rsidR="009C404C" w:rsidRPr="00E50FC6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E50FC6">
        <w:rPr>
          <w:rFonts w:ascii="TimesNewRomanPSMT" w:hAnsi="TimesNewRomanPSMT"/>
          <w:b/>
          <w:color w:val="000000"/>
          <w:sz w:val="28"/>
          <w:szCs w:val="28"/>
        </w:rPr>
        <w:t>федеральный государственный энергетический надзор</w:t>
      </w:r>
      <w:r w:rsidRPr="00E50FC6">
        <w:rPr>
          <w:rFonts w:ascii="TimesNewRomanPSMT" w:hAnsi="TimesNewRomanPSMT"/>
          <w:b/>
          <w:color w:val="000000"/>
          <w:sz w:val="28"/>
          <w:szCs w:val="28"/>
        </w:rPr>
        <w:br/>
      </w:r>
    </w:p>
    <w:p w:rsidR="009C404C" w:rsidRPr="00E50FC6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E50FC6">
        <w:rPr>
          <w:rFonts w:ascii="TimesNewRomanPSMT" w:hAnsi="TimesNewRomanPSMT"/>
          <w:b/>
          <w:color w:val="000000"/>
          <w:sz w:val="28"/>
          <w:szCs w:val="28"/>
        </w:rPr>
        <w:t>Анализ текущего состояния подконтрольной среды</w:t>
      </w:r>
    </w:p>
    <w:p w:rsidR="009C404C" w:rsidRPr="00BB0B40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50FC6">
        <w:rPr>
          <w:rFonts w:ascii="TimesNewRomanPSMT" w:hAnsi="TimesNewRomanPSMT"/>
          <w:color w:val="000000"/>
          <w:sz w:val="28"/>
          <w:szCs w:val="28"/>
        </w:rPr>
        <w:br/>
      </w:r>
      <w:bookmarkStart w:id="1" w:name="RANGE!B157"/>
      <w:r w:rsidRPr="00BB0B40">
        <w:rPr>
          <w:rFonts w:ascii="TimesNewRomanPSMT" w:hAnsi="TimesNewRomanPSMT"/>
          <w:color w:val="000000"/>
          <w:sz w:val="28"/>
          <w:szCs w:val="28"/>
        </w:rPr>
        <w:t>Число поднадзорных организаций (по месту регистрации юридического лица)</w:t>
      </w:r>
      <w:bookmarkEnd w:id="1"/>
      <w:r w:rsidRPr="00BB0B40">
        <w:rPr>
          <w:rFonts w:ascii="TimesNewRomanPSMT" w:hAnsi="TimesNewRomanPSMT"/>
          <w:color w:val="000000"/>
          <w:sz w:val="28"/>
          <w:szCs w:val="28"/>
        </w:rPr>
        <w:t xml:space="preserve"> – 76307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 xml:space="preserve">Число поднадзорных </w:t>
      </w:r>
      <w:proofErr w:type="gramStart"/>
      <w:r w:rsidRPr="00BB0B40">
        <w:rPr>
          <w:rFonts w:ascii="TimesNewRomanPSMT" w:hAnsi="TimesNewRomanPSMT"/>
          <w:color w:val="000000"/>
          <w:sz w:val="28"/>
          <w:szCs w:val="28"/>
        </w:rPr>
        <w:t>объектов</w:t>
      </w:r>
      <w:proofErr w:type="gramEnd"/>
      <w:r w:rsidRPr="00BB0B40">
        <w:rPr>
          <w:rFonts w:ascii="TimesNewRomanPSMT" w:hAnsi="TimesNewRomanPSMT"/>
          <w:color w:val="000000"/>
          <w:sz w:val="28"/>
          <w:szCs w:val="28"/>
        </w:rPr>
        <w:t xml:space="preserve"> - 121164 из </w:t>
      </w:r>
      <w:proofErr w:type="gramStart"/>
      <w:r w:rsidRPr="00BB0B40">
        <w:rPr>
          <w:rFonts w:ascii="TimesNewRomanPSMT" w:hAnsi="TimesNewRomanPSMT"/>
          <w:color w:val="000000"/>
          <w:sz w:val="28"/>
          <w:szCs w:val="28"/>
        </w:rPr>
        <w:t>которых</w:t>
      </w:r>
      <w:proofErr w:type="gramEnd"/>
      <w:r w:rsidRPr="00BB0B40">
        <w:rPr>
          <w:rFonts w:ascii="TimesNewRomanPSMT" w:hAnsi="TimesNewRomanPSMT"/>
          <w:color w:val="000000"/>
          <w:sz w:val="28"/>
          <w:szCs w:val="28"/>
        </w:rPr>
        <w:t>: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Тепловых электростанций – 6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Газотурбинных (</w:t>
      </w:r>
      <w:proofErr w:type="spellStart"/>
      <w:r w:rsidRPr="00BB0B40">
        <w:rPr>
          <w:rFonts w:ascii="TimesNewRomanPSMT" w:hAnsi="TimesNewRomanPSMT"/>
          <w:color w:val="000000"/>
          <w:sz w:val="28"/>
          <w:szCs w:val="28"/>
        </w:rPr>
        <w:t>газопоршневых</w:t>
      </w:r>
      <w:proofErr w:type="spellEnd"/>
      <w:r w:rsidRPr="00BB0B40">
        <w:rPr>
          <w:rFonts w:ascii="TimesNewRomanPSMT" w:hAnsi="TimesNewRomanPSMT"/>
          <w:color w:val="000000"/>
          <w:sz w:val="28"/>
          <w:szCs w:val="28"/>
        </w:rPr>
        <w:t>) электростанций – 4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Малых (технологических) электростанций -436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Гидроэлектростанций – 45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Котельных всего- 3366, в том числе: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Производственных- 183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 xml:space="preserve">      отопительно-производственных – 129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 xml:space="preserve">      отопительных – 3054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Протяженность тепловых сетей (в двухтрубном исчислении) - 6071,6 км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Протяженность линий электропередачи всего 152234 км, в том числе: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 xml:space="preserve">напряжением до 1 </w:t>
      </w:r>
      <w:proofErr w:type="spellStart"/>
      <w:r w:rsidRPr="00BB0B40">
        <w:rPr>
          <w:rFonts w:ascii="TimesNewRomanPSMT" w:hAnsi="TimesNewRomanPSMT"/>
          <w:color w:val="000000"/>
          <w:sz w:val="28"/>
          <w:szCs w:val="28"/>
        </w:rPr>
        <w:t>кВ</w:t>
      </w:r>
      <w:proofErr w:type="spellEnd"/>
      <w:r w:rsidRPr="00BB0B40">
        <w:rPr>
          <w:rFonts w:ascii="TimesNewRomanPSMT" w:hAnsi="TimesNewRomanPSMT"/>
          <w:color w:val="000000"/>
          <w:sz w:val="28"/>
          <w:szCs w:val="28"/>
        </w:rPr>
        <w:t xml:space="preserve"> -68934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 xml:space="preserve">напряжением выше 1 до 110 </w:t>
      </w:r>
      <w:proofErr w:type="spellStart"/>
      <w:r w:rsidRPr="00BB0B40">
        <w:rPr>
          <w:rFonts w:ascii="TimesNewRomanPSMT" w:hAnsi="TimesNewRomanPSMT"/>
          <w:color w:val="000000"/>
          <w:sz w:val="28"/>
          <w:szCs w:val="28"/>
        </w:rPr>
        <w:t>кВ</w:t>
      </w:r>
      <w:proofErr w:type="spellEnd"/>
      <w:r w:rsidRPr="00BB0B40">
        <w:rPr>
          <w:rFonts w:ascii="TimesNewRomanPSMT" w:hAnsi="TimesNewRomanPSMT"/>
          <w:color w:val="000000"/>
          <w:sz w:val="28"/>
          <w:szCs w:val="28"/>
        </w:rPr>
        <w:t>- 79950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 xml:space="preserve">напряжением 220 </w:t>
      </w:r>
      <w:proofErr w:type="spellStart"/>
      <w:r w:rsidRPr="00BB0B40">
        <w:rPr>
          <w:rFonts w:ascii="TimesNewRomanPSMT" w:hAnsi="TimesNewRomanPSMT"/>
          <w:color w:val="000000"/>
          <w:sz w:val="28"/>
          <w:szCs w:val="28"/>
        </w:rPr>
        <w:t>кВ</w:t>
      </w:r>
      <w:proofErr w:type="spellEnd"/>
      <w:r w:rsidRPr="00BB0B40">
        <w:rPr>
          <w:rFonts w:ascii="TimesNewRomanPSMT" w:hAnsi="TimesNewRomanPSMT"/>
          <w:color w:val="000000"/>
          <w:sz w:val="28"/>
          <w:szCs w:val="28"/>
        </w:rPr>
        <w:t xml:space="preserve"> и выше – 3350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Электрических подстанций – 46553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Потребителей электроэнергии всего - 42172, в том числе: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промышленных потребителей – 9005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непромышленных потребителей – 33167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Потребителей тепловой энергии всего - 28582, в том числе: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lastRenderedPageBreak/>
        <w:t>промышленных потребителей – 4221</w:t>
      </w:r>
    </w:p>
    <w:p w:rsidR="009C404C" w:rsidRPr="00BB0B40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>непромышленных потребителей - 24361</w:t>
      </w:r>
    </w:p>
    <w:p w:rsidR="009C404C" w:rsidRPr="00F90C63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Pr="00F90C63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F90C63">
        <w:rPr>
          <w:rFonts w:ascii="TimesNewRomanPSMT" w:hAnsi="TimesNewRomanPSMT"/>
          <w:b/>
          <w:color w:val="000000"/>
          <w:sz w:val="28"/>
          <w:szCs w:val="28"/>
        </w:rPr>
        <w:t>Статистические показатели подконтрольной среды</w:t>
      </w:r>
    </w:p>
    <w:p w:rsidR="009B2A1B" w:rsidRPr="009B2A1B" w:rsidRDefault="009C404C" w:rsidP="009B2A1B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0C63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  </w:t>
      </w:r>
      <w:r w:rsidR="009B2A1B" w:rsidRPr="009B2A1B">
        <w:rPr>
          <w:rFonts w:ascii="TimesNewRomanPSMT" w:hAnsi="TimesNewRomanPSMT"/>
          <w:color w:val="000000"/>
          <w:sz w:val="28"/>
          <w:szCs w:val="28"/>
        </w:rPr>
        <w:t>За отчётный период произошло 3 аварии и 1 несчастный случай со смертельным исходом.</w:t>
      </w:r>
    </w:p>
    <w:p w:rsidR="009C404C" w:rsidRPr="00F90C63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Pr="00F90C63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F90C63">
        <w:rPr>
          <w:rFonts w:ascii="TimesNewRomanPSMT" w:hAnsi="TimesNewRomanPSMT"/>
          <w:b/>
          <w:color w:val="000000"/>
          <w:sz w:val="28"/>
          <w:szCs w:val="28"/>
        </w:rPr>
        <w:t>Текущий уровень развития профилактических мероприятий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0C63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Pr="00F90C63">
        <w:rPr>
          <w:rFonts w:ascii="TimesNewRomanPSMT" w:hAnsi="TimesNewRomanPSMT"/>
          <w:color w:val="000000"/>
          <w:sz w:val="28"/>
          <w:szCs w:val="28"/>
        </w:rPr>
        <w:t>В 2017 году следующие показатели надзо</w:t>
      </w:r>
      <w:r>
        <w:rPr>
          <w:rFonts w:ascii="TimesNewRomanPSMT" w:hAnsi="TimesNewRomanPSMT"/>
          <w:color w:val="000000"/>
          <w:sz w:val="28"/>
          <w:szCs w:val="28"/>
        </w:rPr>
        <w:t xml:space="preserve">рной и контрольной деятельности </w:t>
      </w:r>
      <w:r w:rsidRPr="00F90C63">
        <w:rPr>
          <w:rFonts w:ascii="TimesNewRomanPSMT" w:hAnsi="TimesNewRomanPSMT"/>
          <w:color w:val="000000"/>
          <w:sz w:val="28"/>
          <w:szCs w:val="28"/>
        </w:rPr>
        <w:t>Управления:</w:t>
      </w:r>
    </w:p>
    <w:p w:rsidR="009C404C" w:rsidRPr="00BB0B40" w:rsidRDefault="009C404C" w:rsidP="009C404C">
      <w:pPr>
        <w:spacing w:after="0" w:line="240" w:lineRule="auto"/>
        <w:ind w:firstLine="72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0B40">
        <w:rPr>
          <w:rFonts w:ascii="TimesNewRomanPSMT" w:hAnsi="TimesNewRomanPSMT"/>
          <w:color w:val="000000"/>
          <w:sz w:val="28"/>
          <w:szCs w:val="28"/>
        </w:rPr>
        <w:t xml:space="preserve">За 12 месяцев 2017 г. </w:t>
      </w:r>
      <w:r>
        <w:rPr>
          <w:rFonts w:ascii="TimesNewRomanPSMT" w:hAnsi="TimesNewRomanPSMT"/>
          <w:color w:val="000000"/>
          <w:sz w:val="28"/>
          <w:szCs w:val="28"/>
        </w:rPr>
        <w:t>инспекторами</w:t>
      </w:r>
      <w:r w:rsidRPr="00BB0B40">
        <w:rPr>
          <w:rFonts w:ascii="TimesNewRomanPSMT" w:hAnsi="TimesNewRomanPSMT"/>
          <w:color w:val="000000"/>
          <w:sz w:val="28"/>
          <w:szCs w:val="28"/>
        </w:rPr>
        <w:t xml:space="preserve"> отдела государственного энергетического надзора проведено 4650 проверок, из них 2839 плановых и 1811 внеплановых проверок.</w:t>
      </w:r>
    </w:p>
    <w:p w:rsidR="009C404C" w:rsidRDefault="009C404C" w:rsidP="009C404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38D">
        <w:rPr>
          <w:rFonts w:ascii="Times New Roman" w:hAnsi="Times New Roman" w:cs="Times New Roman"/>
          <w:sz w:val="28"/>
          <w:szCs w:val="28"/>
        </w:rPr>
        <w:t xml:space="preserve">В ходе надзорных мероприятий по осуществлению федерального государственного энергетического надзора за отчетный период было выявлено </w:t>
      </w:r>
      <w:r>
        <w:rPr>
          <w:rFonts w:ascii="Times New Roman" w:hAnsi="Times New Roman" w:cs="Times New Roman"/>
          <w:sz w:val="28"/>
          <w:szCs w:val="28"/>
        </w:rPr>
        <w:t>35 882</w:t>
      </w:r>
      <w:r w:rsidRPr="0061538D">
        <w:rPr>
          <w:rFonts w:ascii="Times New Roman" w:hAnsi="Times New Roman" w:cs="Times New Roman"/>
          <w:sz w:val="28"/>
          <w:szCs w:val="28"/>
        </w:rPr>
        <w:t xml:space="preserve"> нарушения требований законодательных и иных нормативных правовых актов.</w:t>
      </w:r>
      <w:r w:rsidRPr="0061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штрафа наложено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2830</w:t>
      </w:r>
      <w:r w:rsidRPr="005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13 555,6 тыс. руб</w:t>
      </w:r>
      <w:r w:rsidRPr="00565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вынесено 56 предупреждений и 16 административных приостановлений деятельности.</w:t>
      </w:r>
    </w:p>
    <w:p w:rsidR="009C404C" w:rsidRPr="00C76027" w:rsidRDefault="009C404C" w:rsidP="009C4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27">
        <w:rPr>
          <w:rFonts w:ascii="Times New Roman" w:hAnsi="Times New Roman" w:cs="Times New Roman"/>
          <w:sz w:val="28"/>
          <w:szCs w:val="28"/>
        </w:rPr>
        <w:t xml:space="preserve">В ходе осуществления </w:t>
      </w:r>
      <w:proofErr w:type="gramStart"/>
      <w:r w:rsidRPr="00C760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6027">
        <w:rPr>
          <w:rFonts w:ascii="Times New Roman" w:hAnsi="Times New Roman" w:cs="Times New Roman"/>
          <w:sz w:val="28"/>
          <w:szCs w:val="28"/>
        </w:rPr>
        <w:t xml:space="preserve"> подготовкой к осенне-зимнему периоду инспекторским составом особое внимание уделялось вопросу выполнения условий готовности к зиме предприятиями теплоснабжения, в соответствии с требованиями Правил оценки готовности к отопительному периоду, утвержденных приказом Мин</w:t>
      </w:r>
      <w:r>
        <w:rPr>
          <w:rFonts w:ascii="Times New Roman" w:hAnsi="Times New Roman" w:cs="Times New Roman"/>
          <w:sz w:val="28"/>
          <w:szCs w:val="28"/>
        </w:rPr>
        <w:t>энерго России от 12.03.2013 № 1</w:t>
      </w:r>
      <w:r w:rsidRPr="00C76027">
        <w:rPr>
          <w:rFonts w:ascii="Times New Roman" w:hAnsi="Times New Roman" w:cs="Times New Roman"/>
          <w:sz w:val="28"/>
          <w:szCs w:val="28"/>
        </w:rPr>
        <w:t>03.</w:t>
      </w:r>
    </w:p>
    <w:p w:rsidR="009C404C" w:rsidRPr="00F90C63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Pr="00F90C63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F90C63">
        <w:rPr>
          <w:rFonts w:ascii="TimesNewRomanPSMT" w:hAnsi="TimesNewRomanPSMT"/>
          <w:b/>
          <w:color w:val="000000"/>
          <w:sz w:val="28"/>
          <w:szCs w:val="28"/>
        </w:rPr>
        <w:t>Описание ключевых проблем, которые могут возникнуть в процессе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F90C63">
        <w:rPr>
          <w:rFonts w:ascii="TimesNewRomanPSMT" w:hAnsi="TimesNewRomanPSMT"/>
          <w:b/>
          <w:color w:val="000000"/>
          <w:sz w:val="28"/>
          <w:szCs w:val="28"/>
        </w:rPr>
        <w:t>реализации Программы.</w:t>
      </w:r>
    </w:p>
    <w:p w:rsidR="009C404C" w:rsidRPr="00F90C63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0C63">
        <w:rPr>
          <w:rFonts w:ascii="TimesNewRomanPSMT" w:hAnsi="TimesNewRomanPSMT"/>
          <w:color w:val="000000"/>
          <w:sz w:val="28"/>
          <w:szCs w:val="28"/>
        </w:rPr>
        <w:t>Проблемными вопросами являются: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0C63">
        <w:rPr>
          <w:rFonts w:ascii="TimesNewRomanPSMT" w:hAnsi="TimesNewRomanPSMT"/>
          <w:color w:val="000000"/>
          <w:sz w:val="28"/>
          <w:szCs w:val="28"/>
        </w:rPr>
        <w:t>1) Основным фактором, создающим пр</w:t>
      </w:r>
      <w:r>
        <w:rPr>
          <w:rFonts w:ascii="TimesNewRomanPSMT" w:hAnsi="TimesNewRomanPSMT"/>
          <w:color w:val="000000"/>
          <w:sz w:val="28"/>
          <w:szCs w:val="28"/>
        </w:rPr>
        <w:t xml:space="preserve">едпосылки к появлению нарушений </w:t>
      </w:r>
      <w:r w:rsidRPr="00F90C63">
        <w:rPr>
          <w:rFonts w:ascii="TimesNewRomanPSMT" w:hAnsi="TimesNewRomanPSMT"/>
          <w:color w:val="000000"/>
          <w:sz w:val="28"/>
          <w:szCs w:val="28"/>
        </w:rPr>
        <w:t xml:space="preserve">при эксплуатации поднадзорного оборудования, </w:t>
      </w:r>
      <w:r>
        <w:rPr>
          <w:rFonts w:ascii="TimesNewRomanPSMT" w:hAnsi="TimesNewRomanPSMT"/>
          <w:color w:val="000000"/>
          <w:sz w:val="28"/>
          <w:szCs w:val="28"/>
        </w:rPr>
        <w:t xml:space="preserve">является моральное и физическое </w:t>
      </w:r>
      <w:r w:rsidRPr="00F90C63">
        <w:rPr>
          <w:rFonts w:ascii="TimesNewRomanPSMT" w:hAnsi="TimesNewRomanPSMT"/>
          <w:color w:val="000000"/>
          <w:sz w:val="28"/>
          <w:szCs w:val="28"/>
        </w:rPr>
        <w:t>старение эксплуатируемого оборудован</w:t>
      </w:r>
      <w:r>
        <w:rPr>
          <w:rFonts w:ascii="TimesNewRomanPSMT" w:hAnsi="TimesNewRomanPSMT"/>
          <w:color w:val="000000"/>
          <w:sz w:val="28"/>
          <w:szCs w:val="28"/>
        </w:rPr>
        <w:t xml:space="preserve">ия, которое в отдельных случаях </w:t>
      </w:r>
      <w:r w:rsidRPr="00F90C63">
        <w:rPr>
          <w:rFonts w:ascii="TimesNewRomanPSMT" w:hAnsi="TimesNewRomanPSMT"/>
          <w:color w:val="000000"/>
          <w:sz w:val="28"/>
          <w:szCs w:val="28"/>
        </w:rPr>
        <w:t>достигает 60-65%, снижается финансир</w:t>
      </w:r>
      <w:r>
        <w:rPr>
          <w:rFonts w:ascii="TimesNewRomanPSMT" w:hAnsi="TimesNewRomanPSMT"/>
          <w:color w:val="000000"/>
          <w:sz w:val="28"/>
          <w:szCs w:val="28"/>
        </w:rPr>
        <w:t xml:space="preserve">ование работ по замене морально </w:t>
      </w:r>
      <w:r w:rsidRPr="00F90C63">
        <w:rPr>
          <w:rFonts w:ascii="TimesNewRomanPSMT" w:hAnsi="TimesNewRomanPSMT"/>
          <w:color w:val="000000"/>
          <w:sz w:val="28"/>
          <w:szCs w:val="28"/>
        </w:rPr>
        <w:t>и физически устаревшег</w:t>
      </w:r>
      <w:r>
        <w:rPr>
          <w:rFonts w:ascii="TimesNewRomanPSMT" w:hAnsi="TimesNewRomanPSMT"/>
          <w:color w:val="000000"/>
          <w:sz w:val="28"/>
          <w:szCs w:val="28"/>
        </w:rPr>
        <w:t>о энергетического оборудования.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0C63">
        <w:rPr>
          <w:rFonts w:ascii="TimesNewRomanPSMT" w:hAnsi="TimesNewRomanPSMT"/>
          <w:color w:val="000000"/>
          <w:sz w:val="28"/>
          <w:szCs w:val="28"/>
        </w:rPr>
        <w:t>2) На отдельных предприятиях несвоевременно проводится проверка</w:t>
      </w:r>
      <w:r w:rsidRPr="00F90C63">
        <w:rPr>
          <w:rFonts w:ascii="TimesNewRomanPSMT" w:hAnsi="TimesNewRomanPSMT"/>
          <w:color w:val="000000"/>
          <w:sz w:val="28"/>
          <w:szCs w:val="28"/>
        </w:rPr>
        <w:br/>
        <w:t>знаний ПТЭ ТЭ руководящих работников, лиц, ответственных за исправное</w:t>
      </w:r>
      <w:r w:rsidRPr="00F90C63">
        <w:rPr>
          <w:rFonts w:ascii="TimesNewRomanPSMT" w:hAnsi="TimesNewRomanPSMT"/>
          <w:color w:val="000000"/>
          <w:sz w:val="28"/>
          <w:szCs w:val="28"/>
        </w:rPr>
        <w:br/>
        <w:t>состояние и безопасную эксплуатацию энергоустановок предприятий</w:t>
      </w:r>
      <w:r w:rsidRPr="00F90C63">
        <w:rPr>
          <w:rFonts w:ascii="TimesNewRomanPSMT" w:hAnsi="TimesNewRomanPSMT"/>
          <w:color w:val="000000"/>
          <w:sz w:val="28"/>
          <w:szCs w:val="28"/>
        </w:rPr>
        <w:br/>
        <w:t>и персонала, связанного с эксплуатацией и обслуживанием энергоустановок</w:t>
      </w:r>
      <w:r w:rsidRPr="00F90C63">
        <w:rPr>
          <w:rFonts w:ascii="TimesNewRomanPSMT" w:hAnsi="TimesNewRomanPSMT"/>
          <w:color w:val="000000"/>
          <w:sz w:val="28"/>
          <w:szCs w:val="28"/>
        </w:rPr>
        <w:br/>
        <w:t>и сетей, не проводится повышение их квалификации и обучения безопасным</w:t>
      </w:r>
      <w:r w:rsidRPr="00F90C63">
        <w:rPr>
          <w:rFonts w:ascii="TimesNewRomanPSMT" w:hAnsi="TimesNewRomanPSMT"/>
          <w:color w:val="000000"/>
          <w:sz w:val="28"/>
          <w:szCs w:val="28"/>
        </w:rPr>
        <w:br/>
        <w:t>приемам обслуживания электроустановок, предупреждению аварийности</w:t>
      </w:r>
      <w:r w:rsidRPr="00F90C63">
        <w:rPr>
          <w:rFonts w:ascii="TimesNewRomanPSMT" w:hAnsi="TimesNewRomanPSMT"/>
          <w:color w:val="000000"/>
          <w:sz w:val="28"/>
          <w:szCs w:val="28"/>
        </w:rPr>
        <w:br/>
        <w:t xml:space="preserve">и </w:t>
      </w:r>
      <w:proofErr w:type="spellStart"/>
      <w:r w:rsidRPr="00F90C63">
        <w:rPr>
          <w:rFonts w:ascii="TimesNewRomanPSMT" w:hAnsi="TimesNewRomanPSMT"/>
          <w:color w:val="000000"/>
          <w:sz w:val="28"/>
          <w:szCs w:val="28"/>
        </w:rPr>
        <w:t>электротравматизма</w:t>
      </w:r>
      <w:proofErr w:type="spellEnd"/>
      <w:r w:rsidRPr="00F90C63">
        <w:rPr>
          <w:rFonts w:ascii="TimesNewRomanPSMT" w:hAnsi="TimesNewRomanPSMT"/>
          <w:color w:val="000000"/>
          <w:sz w:val="28"/>
          <w:szCs w:val="28"/>
        </w:rPr>
        <w:t>.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0C63">
        <w:rPr>
          <w:rFonts w:ascii="TimesNewRomanPSMT" w:hAnsi="TimesNewRomanPSMT"/>
          <w:color w:val="000000"/>
          <w:sz w:val="28"/>
          <w:szCs w:val="28"/>
        </w:rPr>
        <w:t>3) Для предприятий жилищно-коммунального хозяйства характерны</w:t>
      </w:r>
      <w:r w:rsidRPr="00F90C63">
        <w:rPr>
          <w:rFonts w:ascii="TimesNewRomanPSMT" w:hAnsi="TimesNewRomanPSMT"/>
          <w:color w:val="000000"/>
          <w:sz w:val="28"/>
          <w:szCs w:val="28"/>
        </w:rPr>
        <w:br/>
        <w:t>дефицит квалифицированных кадров, низкая культура обслуживания</w:t>
      </w:r>
      <w:r w:rsidRPr="00F90C63">
        <w:rPr>
          <w:rFonts w:ascii="TimesNewRomanPSMT" w:hAnsi="TimesNewRomanPSMT"/>
          <w:color w:val="000000"/>
          <w:sz w:val="28"/>
          <w:szCs w:val="28"/>
        </w:rPr>
        <w:br/>
      </w:r>
      <w:r w:rsidRPr="00F90C63">
        <w:rPr>
          <w:rFonts w:ascii="TimesNewRomanPSMT" w:hAnsi="TimesNewRomanPSMT"/>
          <w:color w:val="000000"/>
          <w:sz w:val="28"/>
          <w:szCs w:val="28"/>
        </w:rPr>
        <w:lastRenderedPageBreak/>
        <w:t>и эксплуатации тепловых энергоустановок, высо</w:t>
      </w:r>
      <w:r>
        <w:rPr>
          <w:rFonts w:ascii="TimesNewRomanPSMT" w:hAnsi="TimesNewRomanPSMT"/>
          <w:color w:val="000000"/>
          <w:sz w:val="28"/>
          <w:szCs w:val="28"/>
        </w:rPr>
        <w:t xml:space="preserve">кая степень износа оборудования </w:t>
      </w:r>
      <w:r w:rsidRPr="00F90C63">
        <w:rPr>
          <w:rFonts w:ascii="TimesNewRomanPSMT" w:hAnsi="TimesNewRomanPSMT"/>
          <w:color w:val="000000"/>
          <w:sz w:val="28"/>
          <w:szCs w:val="28"/>
        </w:rPr>
        <w:t>и инженерных коммуникаций (в том числе: вет</w:t>
      </w:r>
      <w:r>
        <w:rPr>
          <w:rFonts w:ascii="TimesNewRomanPSMT" w:hAnsi="TimesNewRomanPSMT"/>
          <w:color w:val="000000"/>
          <w:sz w:val="28"/>
          <w:szCs w:val="28"/>
        </w:rPr>
        <w:t xml:space="preserve">хие трубопроводы пара и горячей </w:t>
      </w:r>
      <w:r w:rsidRPr="00F90C63">
        <w:rPr>
          <w:rFonts w:ascii="TimesNewRomanPSMT" w:hAnsi="TimesNewRomanPSMT"/>
          <w:color w:val="000000"/>
          <w:sz w:val="28"/>
          <w:szCs w:val="28"/>
        </w:rPr>
        <w:t>воды).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F90C63">
        <w:rPr>
          <w:rFonts w:ascii="TimesNewRomanPSMT" w:hAnsi="TimesNewRomanPSMT"/>
          <w:color w:val="000000"/>
          <w:sz w:val="28"/>
          <w:szCs w:val="28"/>
        </w:rPr>
        <w:t>4) Отсутствие утвержденных органом госу</w:t>
      </w:r>
      <w:r>
        <w:rPr>
          <w:rFonts w:ascii="TimesNewRomanPSMT" w:hAnsi="TimesNewRomanPSMT"/>
          <w:color w:val="000000"/>
          <w:sz w:val="28"/>
          <w:szCs w:val="28"/>
        </w:rPr>
        <w:t xml:space="preserve">дарственного контроля (надзора) </w:t>
      </w:r>
      <w:r w:rsidRPr="00F90C63">
        <w:rPr>
          <w:rFonts w:ascii="TimesNewRomanPSMT" w:hAnsi="TimesNewRomanPSMT"/>
          <w:color w:val="000000"/>
          <w:sz w:val="28"/>
          <w:szCs w:val="28"/>
        </w:rPr>
        <w:t>индикаторов риска, соответствие которым или отклон</w:t>
      </w:r>
      <w:r>
        <w:rPr>
          <w:rFonts w:ascii="TimesNewRomanPSMT" w:hAnsi="TimesNewRomanPSMT"/>
          <w:color w:val="000000"/>
          <w:sz w:val="28"/>
          <w:szCs w:val="28"/>
        </w:rPr>
        <w:t xml:space="preserve">ение от которых является </w:t>
      </w:r>
      <w:r w:rsidRPr="00F90C63">
        <w:rPr>
          <w:rFonts w:ascii="TimesNewRomanPSMT" w:hAnsi="TimesNewRomanPSMT"/>
          <w:color w:val="000000"/>
          <w:sz w:val="28"/>
          <w:szCs w:val="28"/>
        </w:rPr>
        <w:t xml:space="preserve">основанием для проведения внеплановой </w:t>
      </w:r>
      <w:r>
        <w:rPr>
          <w:rFonts w:ascii="TimesNewRomanPSMT" w:hAnsi="TimesNewRomanPSMT"/>
          <w:color w:val="000000"/>
          <w:sz w:val="28"/>
          <w:szCs w:val="28"/>
        </w:rPr>
        <w:t xml:space="preserve">проверки, которое предусмотрено </w:t>
      </w:r>
      <w:r w:rsidRPr="00F90C63">
        <w:rPr>
          <w:rFonts w:ascii="TimesNewRomanPSMT" w:hAnsi="TimesNewRomanPSMT"/>
          <w:color w:val="000000"/>
          <w:sz w:val="28"/>
          <w:szCs w:val="28"/>
        </w:rPr>
        <w:t>в положении о виде федерального государственного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контроля (надзора) 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пп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2.1 п.2 ст. 10 № 294-ФЗ).</w:t>
      </w:r>
      <w:proofErr w:type="gramEnd"/>
    </w:p>
    <w:p w:rsidR="009C404C" w:rsidRDefault="009C404C" w:rsidP="009C404C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F90C63">
        <w:rPr>
          <w:rFonts w:ascii="TimesNewRomanPSMT" w:hAnsi="TimesNewRomanPSMT"/>
          <w:b/>
          <w:color w:val="000000"/>
          <w:sz w:val="28"/>
          <w:szCs w:val="28"/>
        </w:rPr>
        <w:t>Возможные варианты решения проблем: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90C63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Pr="00F90C63">
        <w:rPr>
          <w:rFonts w:ascii="TimesNewRomanPSMT" w:hAnsi="TimesNewRomanPSMT"/>
          <w:color w:val="000000"/>
          <w:sz w:val="28"/>
          <w:szCs w:val="28"/>
        </w:rPr>
        <w:t>1. Побуждение поднадзорных предприя</w:t>
      </w:r>
      <w:r>
        <w:rPr>
          <w:rFonts w:ascii="TimesNewRomanPSMT" w:hAnsi="TimesNewRomanPSMT"/>
          <w:color w:val="000000"/>
          <w:sz w:val="28"/>
          <w:szCs w:val="28"/>
        </w:rPr>
        <w:t xml:space="preserve">тий к модернизации и обновлению </w:t>
      </w:r>
      <w:r w:rsidRPr="00F90C63">
        <w:rPr>
          <w:rFonts w:ascii="TimesNewRomanPSMT" w:hAnsi="TimesNewRomanPSMT"/>
          <w:color w:val="000000"/>
          <w:sz w:val="28"/>
          <w:szCs w:val="28"/>
        </w:rPr>
        <w:t>морально и физически устаревшего энергетического оборудования.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3E1B">
        <w:rPr>
          <w:rFonts w:ascii="TimesNewRomanPSMT" w:hAnsi="TimesNewRomanPSMT"/>
          <w:color w:val="000000"/>
          <w:sz w:val="28"/>
          <w:szCs w:val="28"/>
        </w:rPr>
        <w:t>2. Администрациям предприятий, организаций необходимо более</w:t>
      </w:r>
      <w:r w:rsidRPr="002A3E1B">
        <w:rPr>
          <w:rFonts w:ascii="TimesNewRomanPSMT" w:hAnsi="TimesNewRomanPSMT"/>
          <w:color w:val="000000"/>
          <w:sz w:val="28"/>
          <w:szCs w:val="28"/>
        </w:rPr>
        <w:br/>
        <w:t>взвешенно подходить к кадровой политике и выдерживать тот необходимый</w:t>
      </w:r>
      <w:r w:rsidRPr="002A3E1B">
        <w:rPr>
          <w:rFonts w:ascii="TimesNewRomanPSMT" w:hAnsi="TimesNewRomanPSMT"/>
          <w:color w:val="000000"/>
          <w:sz w:val="28"/>
          <w:szCs w:val="28"/>
        </w:rPr>
        <w:br/>
        <w:t>уровень специалистов и инженерно-технических работников, позволяющих</w:t>
      </w:r>
      <w:r w:rsidRPr="002A3E1B">
        <w:rPr>
          <w:rFonts w:ascii="TimesNewRomanPSMT" w:hAnsi="TimesNewRomanPSMT"/>
          <w:color w:val="000000"/>
          <w:sz w:val="28"/>
          <w:szCs w:val="28"/>
        </w:rPr>
        <w:br/>
        <w:t>поддерживать оборудование, особенно вспомога</w:t>
      </w:r>
      <w:r>
        <w:rPr>
          <w:rFonts w:ascii="TimesNewRomanPSMT" w:hAnsi="TimesNewRomanPSMT"/>
          <w:color w:val="000000"/>
          <w:sz w:val="28"/>
          <w:szCs w:val="28"/>
        </w:rPr>
        <w:t xml:space="preserve">тельное, в технически исправном </w:t>
      </w:r>
      <w:r w:rsidRPr="002A3E1B">
        <w:rPr>
          <w:rFonts w:ascii="TimesNewRomanPSMT" w:hAnsi="TimesNewRomanPSMT"/>
          <w:color w:val="000000"/>
          <w:sz w:val="28"/>
          <w:szCs w:val="28"/>
        </w:rPr>
        <w:t>состоянии, проводить повышение кв</w:t>
      </w:r>
      <w:r>
        <w:rPr>
          <w:rFonts w:ascii="TimesNewRomanPSMT" w:hAnsi="TimesNewRomanPSMT"/>
          <w:color w:val="000000"/>
          <w:sz w:val="28"/>
          <w:szCs w:val="28"/>
        </w:rPr>
        <w:t xml:space="preserve">алификации и обучение персонала </w:t>
      </w:r>
      <w:r w:rsidRPr="002A3E1B">
        <w:rPr>
          <w:rFonts w:ascii="TimesNewRomanPSMT" w:hAnsi="TimesNewRomanPSMT"/>
          <w:color w:val="000000"/>
          <w:sz w:val="28"/>
          <w:szCs w:val="28"/>
        </w:rPr>
        <w:t>безопасным приемам обслуживания э</w:t>
      </w:r>
      <w:r>
        <w:rPr>
          <w:rFonts w:ascii="TimesNewRomanPSMT" w:hAnsi="TimesNewRomanPSMT"/>
          <w:color w:val="000000"/>
          <w:sz w:val="28"/>
          <w:szCs w:val="28"/>
        </w:rPr>
        <w:t xml:space="preserve">лектроустановок, предупреждению </w:t>
      </w:r>
      <w:r w:rsidRPr="002A3E1B">
        <w:rPr>
          <w:rFonts w:ascii="TimesNewRomanPSMT" w:hAnsi="TimesNewRomanPSMT"/>
          <w:color w:val="000000"/>
          <w:sz w:val="28"/>
          <w:szCs w:val="28"/>
        </w:rPr>
        <w:t xml:space="preserve">аварийности и </w:t>
      </w:r>
      <w:proofErr w:type="spellStart"/>
      <w:r w:rsidRPr="002A3E1B">
        <w:rPr>
          <w:rFonts w:ascii="TimesNewRomanPSMT" w:hAnsi="TimesNewRomanPSMT"/>
          <w:color w:val="000000"/>
          <w:sz w:val="28"/>
          <w:szCs w:val="28"/>
        </w:rPr>
        <w:t>электротравматизма</w:t>
      </w:r>
      <w:proofErr w:type="spellEnd"/>
      <w:r w:rsidRPr="002A3E1B">
        <w:rPr>
          <w:rFonts w:ascii="TimesNewRomanPSMT" w:hAnsi="TimesNewRomanPSMT"/>
          <w:color w:val="000000"/>
          <w:sz w:val="28"/>
          <w:szCs w:val="28"/>
        </w:rPr>
        <w:t>.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3E1B">
        <w:rPr>
          <w:rFonts w:ascii="TimesNewRomanPSMT" w:hAnsi="TimesNewRomanPSMT"/>
          <w:color w:val="000000"/>
          <w:sz w:val="28"/>
          <w:szCs w:val="28"/>
        </w:rPr>
        <w:t>3. Выполнение теплоснабжающими орга</w:t>
      </w:r>
      <w:r>
        <w:rPr>
          <w:rFonts w:ascii="TimesNewRomanPSMT" w:hAnsi="TimesNewRomanPSMT"/>
          <w:color w:val="000000"/>
          <w:sz w:val="28"/>
          <w:szCs w:val="28"/>
        </w:rPr>
        <w:t xml:space="preserve">низациями в установленные сроки </w:t>
      </w:r>
      <w:r w:rsidRPr="002A3E1B">
        <w:rPr>
          <w:rFonts w:ascii="TimesNewRomanPSMT" w:hAnsi="TimesNewRomanPSMT"/>
          <w:color w:val="000000"/>
          <w:sz w:val="28"/>
          <w:szCs w:val="28"/>
        </w:rPr>
        <w:t xml:space="preserve">предписаний </w:t>
      </w:r>
      <w:r>
        <w:rPr>
          <w:rFonts w:ascii="TimesNewRomanPSMT" w:hAnsi="TimesNewRomanPSMT"/>
          <w:color w:val="000000"/>
          <w:sz w:val="28"/>
          <w:szCs w:val="28"/>
        </w:rPr>
        <w:t xml:space="preserve">Кавказского </w:t>
      </w:r>
      <w:r w:rsidRPr="002A3E1B">
        <w:rPr>
          <w:rFonts w:ascii="TimesNewRomanPSMT" w:hAnsi="TimesNewRomanPSMT"/>
          <w:color w:val="000000"/>
          <w:sz w:val="28"/>
          <w:szCs w:val="28"/>
        </w:rPr>
        <w:t xml:space="preserve"> управления </w:t>
      </w:r>
      <w:proofErr w:type="spellStart"/>
      <w:r w:rsidRPr="002A3E1B">
        <w:rPr>
          <w:rFonts w:ascii="TimesNewRomanPSMT" w:hAnsi="TimesNewRomanPSMT"/>
          <w:color w:val="000000"/>
          <w:sz w:val="28"/>
          <w:szCs w:val="28"/>
        </w:rPr>
        <w:t>Ростехнадзора</w:t>
      </w:r>
      <w:proofErr w:type="spellEnd"/>
      <w:r w:rsidRPr="002A3E1B">
        <w:rPr>
          <w:rFonts w:ascii="TimesNewRomanPSMT" w:hAnsi="TimesNewRomanPSMT"/>
          <w:color w:val="000000"/>
          <w:sz w:val="28"/>
          <w:szCs w:val="28"/>
        </w:rPr>
        <w:t>, влияющих на надежность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3E1B">
        <w:rPr>
          <w:rFonts w:ascii="TimesNewRomanPSMT" w:hAnsi="TimesNewRomanPSMT"/>
          <w:color w:val="000000"/>
          <w:sz w:val="28"/>
          <w:szCs w:val="28"/>
        </w:rPr>
        <w:t>работы в отопительный период тепловых энергоустановок.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404C" w:rsidRPr="002A3E1B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2A3E1B">
        <w:rPr>
          <w:rFonts w:ascii="TimesNewRomanPSMT" w:hAnsi="TimesNewRomanPSMT"/>
          <w:b/>
          <w:color w:val="000000"/>
          <w:sz w:val="28"/>
          <w:szCs w:val="28"/>
        </w:rPr>
        <w:t>4.Подпрограмма</w:t>
      </w:r>
    </w:p>
    <w:p w:rsidR="009C404C" w:rsidRPr="002A3E1B" w:rsidRDefault="009C404C" w:rsidP="009C404C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2A3E1B">
        <w:rPr>
          <w:rFonts w:ascii="TimesNewRomanPSMT" w:hAnsi="TimesNewRomanPSMT"/>
          <w:b/>
          <w:color w:val="000000"/>
          <w:sz w:val="28"/>
          <w:szCs w:val="28"/>
        </w:rPr>
        <w:t xml:space="preserve">профилактики нарушений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обязательных требований по виду </w:t>
      </w:r>
      <w:r w:rsidRPr="002A3E1B">
        <w:rPr>
          <w:rFonts w:ascii="TimesNewRomanPSMT" w:hAnsi="TimesNewRomanPSMT"/>
          <w:b/>
          <w:color w:val="000000"/>
          <w:sz w:val="28"/>
          <w:szCs w:val="28"/>
        </w:rPr>
        <w:t>надзора:</w:t>
      </w:r>
    </w:p>
    <w:p w:rsidR="009C404C" w:rsidRPr="002A3E1B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2A3E1B">
        <w:rPr>
          <w:rFonts w:ascii="TimesNewRomanPSMT" w:hAnsi="TimesNewRomanPSMT"/>
          <w:b/>
          <w:color w:val="000000"/>
          <w:sz w:val="28"/>
          <w:szCs w:val="28"/>
        </w:rPr>
        <w:t>федеральный государственный строительный надзор</w:t>
      </w:r>
    </w:p>
    <w:p w:rsidR="009C404C" w:rsidRPr="002A3E1B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2A3E1B">
        <w:rPr>
          <w:rFonts w:ascii="TimesNewRomanPSMT" w:hAnsi="TimesNewRomanPSMT"/>
          <w:b/>
          <w:color w:val="000000"/>
          <w:sz w:val="28"/>
          <w:szCs w:val="28"/>
        </w:rPr>
        <w:br/>
        <w:t>Анализ текущего состояния подконтрольной среды</w:t>
      </w:r>
    </w:p>
    <w:p w:rsidR="009B2A1B" w:rsidRPr="009B2A1B" w:rsidRDefault="009C404C" w:rsidP="00DE54DF">
      <w:pPr>
        <w:jc w:val="both"/>
        <w:rPr>
          <w:rFonts w:ascii="Times New Roman" w:hAnsi="Times New Roman"/>
          <w:sz w:val="28"/>
          <w:szCs w:val="28"/>
        </w:rPr>
      </w:pPr>
      <w:r w:rsidRPr="002A3E1B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2A3E1B">
        <w:rPr>
          <w:rFonts w:ascii="TimesNewRomanPSMT" w:hAnsi="TimesNewRomanPSMT"/>
          <w:color w:val="FF0000"/>
          <w:sz w:val="28"/>
          <w:szCs w:val="28"/>
        </w:rPr>
        <w:t xml:space="preserve">              </w:t>
      </w:r>
      <w:r w:rsidR="00DE54DF" w:rsidRPr="00DE54DF">
        <w:rPr>
          <w:rFonts w:ascii="TimesNewRomanPSMT" w:hAnsi="TimesNewRomanPSMT"/>
          <w:sz w:val="28"/>
          <w:szCs w:val="28"/>
        </w:rPr>
        <w:t xml:space="preserve">Кавказское управление  </w:t>
      </w:r>
      <w:proofErr w:type="spellStart"/>
      <w:r w:rsidR="00DE54DF" w:rsidRPr="00DE54DF">
        <w:rPr>
          <w:rFonts w:ascii="TimesNewRomanPSMT" w:hAnsi="TimesNewRomanPSMT"/>
          <w:sz w:val="28"/>
          <w:szCs w:val="28"/>
        </w:rPr>
        <w:t>Ростехнадзора</w:t>
      </w:r>
      <w:proofErr w:type="spellEnd"/>
      <w:r w:rsidR="00DE54DF" w:rsidRPr="00DE54DF">
        <w:rPr>
          <w:rFonts w:ascii="TimesNewRomanPSMT" w:hAnsi="TimesNewRomanPSMT"/>
          <w:sz w:val="28"/>
          <w:szCs w:val="28"/>
        </w:rPr>
        <w:t xml:space="preserve">  </w:t>
      </w:r>
      <w:r w:rsidRPr="00DE54DF">
        <w:rPr>
          <w:rFonts w:ascii="TimesNewRomanPSMT" w:hAnsi="TimesNewRomanPSMT"/>
          <w:sz w:val="28"/>
          <w:szCs w:val="28"/>
        </w:rPr>
        <w:t xml:space="preserve"> </w:t>
      </w:r>
      <w:r w:rsidR="00DE54DF" w:rsidRPr="00DE54DF">
        <w:rPr>
          <w:rFonts w:ascii="TimesNewRomanPSMT" w:hAnsi="TimesNewRomanPSMT"/>
          <w:sz w:val="28"/>
          <w:szCs w:val="28"/>
        </w:rPr>
        <w:t xml:space="preserve">осуществляет контроль за </w:t>
      </w:r>
      <w:r w:rsidR="00DE54DF">
        <w:rPr>
          <w:rFonts w:ascii="TimesNewRomanPSMT" w:hAnsi="TimesNewRomanPSMT"/>
          <w:sz w:val="28"/>
          <w:szCs w:val="28"/>
        </w:rPr>
        <w:t xml:space="preserve">79 объектами капитального строительства. </w:t>
      </w:r>
      <w:r w:rsidR="009B2A1B" w:rsidRPr="009B2A1B">
        <w:rPr>
          <w:rFonts w:ascii="Times New Roman" w:hAnsi="Times New Roman"/>
          <w:sz w:val="28"/>
          <w:szCs w:val="28"/>
        </w:rPr>
        <w:t xml:space="preserve">За отчетный период проведено 289 проверок объектов капитального строительства и реконструкции (а так же 1 проверка в отношении саморегулируемой организации). </w:t>
      </w:r>
    </w:p>
    <w:p w:rsidR="009C404C" w:rsidRDefault="009C404C" w:rsidP="009C404C">
      <w:pPr>
        <w:spacing w:after="0" w:line="24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9C404C" w:rsidRPr="002A3E1B" w:rsidRDefault="009C404C" w:rsidP="009C404C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2A3E1B">
        <w:rPr>
          <w:rFonts w:ascii="TimesNewRomanPSMT" w:hAnsi="TimesNewRomanPSMT"/>
          <w:b/>
          <w:color w:val="000000"/>
          <w:sz w:val="28"/>
          <w:szCs w:val="28"/>
        </w:rPr>
        <w:t>Статистические показатели подконтрольной среды</w:t>
      </w:r>
    </w:p>
    <w:p w:rsidR="009B2A1B" w:rsidRPr="009B2A1B" w:rsidRDefault="009C404C" w:rsidP="009B2A1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E1B">
        <w:rPr>
          <w:rFonts w:ascii="TimesNewRomanPSMT" w:hAnsi="TimesNewRomanPSMT"/>
          <w:b/>
          <w:color w:val="000000"/>
          <w:sz w:val="28"/>
          <w:szCs w:val="28"/>
        </w:rPr>
        <w:br/>
      </w:r>
      <w:r w:rsidRPr="009B2A1B">
        <w:rPr>
          <w:rFonts w:ascii="Times New Roman" w:hAnsi="Times New Roman"/>
          <w:sz w:val="28"/>
          <w:szCs w:val="28"/>
        </w:rPr>
        <w:t xml:space="preserve">                 </w:t>
      </w:r>
      <w:r w:rsidR="009B2A1B" w:rsidRPr="009B2A1B">
        <w:rPr>
          <w:rFonts w:ascii="Times New Roman" w:hAnsi="Times New Roman"/>
          <w:sz w:val="28"/>
          <w:szCs w:val="28"/>
        </w:rPr>
        <w:t xml:space="preserve">За отчетный период производственного травматизма на поднадзорных организациях не было, аварийных ситуаций при строительстве, реконструкции не выявлено. </w:t>
      </w:r>
    </w:p>
    <w:p w:rsidR="009C404C" w:rsidRPr="002A3E1B" w:rsidRDefault="009C404C" w:rsidP="009B2A1B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2A3E1B">
        <w:rPr>
          <w:rFonts w:ascii="TimesNewRomanPSMT" w:hAnsi="TimesNewRomanPSMT"/>
          <w:b/>
          <w:color w:val="000000"/>
          <w:sz w:val="28"/>
          <w:szCs w:val="28"/>
        </w:rPr>
        <w:t>Текущий уровень развития профилактических мероприятий</w:t>
      </w:r>
    </w:p>
    <w:p w:rsidR="009C404C" w:rsidRPr="002A3E1B" w:rsidRDefault="009C404C" w:rsidP="009C404C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9C404C" w:rsidRDefault="009C404C" w:rsidP="009B2A1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ходе надзорных и контрольных мероприятий по осуществлению федерального государственного строительного надзора за отчетный период было выявлено 2987 нарушений обязательных требований в области градостроительной деятельности, иных нормативных правовых актов, проектной документации. Наложено 288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наказаний</w:t>
      </w:r>
      <w:r w:rsidRPr="005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Pr="005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21 187</w:t>
      </w:r>
      <w:r w:rsidRPr="005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565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вынесено 46 предупреждений, 23 административных приостановления деятельности Выдано заключений о соответствии объекта капитального строительства 23.</w:t>
      </w:r>
    </w:p>
    <w:p w:rsidR="009B2A1B" w:rsidRDefault="009B2A1B" w:rsidP="009B2A1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4C" w:rsidRPr="002A3E1B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2A3E1B">
        <w:rPr>
          <w:rFonts w:ascii="TimesNewRomanPSMT" w:hAnsi="TimesNewRomanPSMT"/>
          <w:b/>
          <w:color w:val="000000"/>
          <w:sz w:val="28"/>
          <w:szCs w:val="28"/>
        </w:rPr>
        <w:t>Описание ключевых проблем, которые могут возникнуть в процессе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2A3E1B">
        <w:rPr>
          <w:rFonts w:ascii="TimesNewRomanPSMT" w:hAnsi="TimesNewRomanPSMT"/>
          <w:b/>
          <w:color w:val="000000"/>
          <w:sz w:val="28"/>
          <w:szCs w:val="28"/>
        </w:rPr>
        <w:t>реализации Программы.</w:t>
      </w:r>
    </w:p>
    <w:p w:rsidR="009C404C" w:rsidRPr="002A3E1B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3E1B">
        <w:rPr>
          <w:rFonts w:ascii="TimesNewRomanPSMT" w:hAnsi="TimesNewRomanPSMT"/>
          <w:color w:val="000000"/>
          <w:sz w:val="28"/>
          <w:szCs w:val="28"/>
        </w:rPr>
        <w:t>Проблемными вопросами являются: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2A3E1B">
        <w:rPr>
          <w:rFonts w:ascii="TimesNewRomanPSMT" w:hAnsi="TimesNewRomanPSMT"/>
          <w:color w:val="000000"/>
          <w:sz w:val="28"/>
          <w:szCs w:val="28"/>
        </w:rPr>
        <w:t>1) Отсутствуют единые требования к оформлению исполнительной</w:t>
      </w:r>
      <w:r w:rsidRPr="002A3E1B">
        <w:rPr>
          <w:rFonts w:ascii="TimesNewRomanPSMT" w:hAnsi="TimesNewRomanPSMT"/>
          <w:color w:val="000000"/>
          <w:sz w:val="28"/>
          <w:szCs w:val="28"/>
        </w:rPr>
        <w:br/>
        <w:t>производственно-технической документации п</w:t>
      </w:r>
      <w:r>
        <w:rPr>
          <w:rFonts w:ascii="TimesNewRomanPSMT" w:hAnsi="TimesNewRomanPSMT"/>
          <w:color w:val="000000"/>
          <w:sz w:val="28"/>
          <w:szCs w:val="28"/>
        </w:rPr>
        <w:t xml:space="preserve">ри строительстве, реконструкции </w:t>
      </w:r>
      <w:r w:rsidRPr="002A3E1B">
        <w:rPr>
          <w:rFonts w:ascii="TimesNewRomanPSMT" w:hAnsi="TimesNewRomanPSMT"/>
          <w:color w:val="000000"/>
          <w:sz w:val="28"/>
          <w:szCs w:val="28"/>
        </w:rPr>
        <w:t>объектов капитального строительства, предусмотренны</w:t>
      </w:r>
      <w:r>
        <w:rPr>
          <w:rFonts w:ascii="TimesNewRomanPSMT" w:hAnsi="TimesNewRomanPSMT"/>
          <w:color w:val="000000"/>
          <w:sz w:val="28"/>
          <w:szCs w:val="28"/>
        </w:rPr>
        <w:t xml:space="preserve">е пунктами 4, 5, 6, 7 части </w:t>
      </w:r>
      <w:r w:rsidRPr="002A3E1B">
        <w:rPr>
          <w:rFonts w:ascii="TimesNewRomanPSMT" w:hAnsi="TimesNewRomanPSMT"/>
          <w:color w:val="000000"/>
          <w:sz w:val="28"/>
          <w:szCs w:val="28"/>
        </w:rPr>
        <w:t>3 статьи 55 Градостроительного кодекса РФ.</w:t>
      </w:r>
      <w:r w:rsidRPr="002A3E1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Pr="002A3E1B">
        <w:rPr>
          <w:rFonts w:ascii="TimesNewRomanPSMT" w:hAnsi="TimesNewRomanPSMT"/>
          <w:color w:val="000000"/>
          <w:sz w:val="28"/>
          <w:szCs w:val="28"/>
        </w:rPr>
        <w:t>2) В настоящее время при осуществлении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государственного строительного </w:t>
      </w:r>
      <w:r w:rsidRPr="002A3E1B">
        <w:rPr>
          <w:rFonts w:ascii="TimesNewRomanPSMT" w:hAnsi="TimesNewRomanPSMT"/>
          <w:color w:val="000000"/>
          <w:sz w:val="28"/>
          <w:szCs w:val="28"/>
        </w:rPr>
        <w:t xml:space="preserve">надзора, у </w:t>
      </w:r>
      <w:r>
        <w:rPr>
          <w:rFonts w:ascii="TimesNewRomanPSMT" w:hAnsi="TimesNewRomanPSMT"/>
          <w:color w:val="000000"/>
          <w:sz w:val="28"/>
          <w:szCs w:val="28"/>
        </w:rPr>
        <w:t xml:space="preserve">инспекторов Кавказского </w:t>
      </w:r>
      <w:r w:rsidRPr="002A3E1B">
        <w:rPr>
          <w:rFonts w:ascii="TimesNewRomanPSMT" w:hAnsi="TimesNewRomanPSMT"/>
          <w:color w:val="000000"/>
          <w:sz w:val="28"/>
          <w:szCs w:val="28"/>
        </w:rPr>
        <w:t xml:space="preserve"> управ</w:t>
      </w:r>
      <w:r>
        <w:rPr>
          <w:rFonts w:ascii="TimesNewRomanPSMT" w:hAnsi="TimesNewRomanPSMT"/>
          <w:color w:val="000000"/>
          <w:sz w:val="28"/>
          <w:szCs w:val="28"/>
        </w:rPr>
        <w:t xml:space="preserve">ления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Ростехнадзора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отсутствует </w:t>
      </w:r>
      <w:r w:rsidRPr="002A3E1B">
        <w:rPr>
          <w:rFonts w:ascii="TimesNewRomanPSMT" w:hAnsi="TimesNewRomanPSMT"/>
          <w:color w:val="000000"/>
          <w:sz w:val="28"/>
          <w:szCs w:val="28"/>
        </w:rPr>
        <w:t>возможность организации проведения экспертиз,</w:t>
      </w:r>
      <w:r>
        <w:rPr>
          <w:rFonts w:ascii="TimesNewRomanPSMT" w:hAnsi="TimesNewRomanPSMT"/>
          <w:color w:val="000000"/>
          <w:sz w:val="28"/>
          <w:szCs w:val="28"/>
        </w:rPr>
        <w:t xml:space="preserve"> обследований, лабораторных </w:t>
      </w:r>
      <w:r w:rsidRPr="002A3E1B">
        <w:rPr>
          <w:rFonts w:ascii="TimesNewRomanPSMT" w:hAnsi="TimesNewRomanPSMT"/>
          <w:color w:val="000000"/>
          <w:sz w:val="28"/>
          <w:szCs w:val="28"/>
        </w:rPr>
        <w:t xml:space="preserve">и иных испытаний, что не позволяет в полной </w:t>
      </w:r>
      <w:r>
        <w:rPr>
          <w:rFonts w:ascii="TimesNewRomanPSMT" w:hAnsi="TimesNewRomanPSMT"/>
          <w:color w:val="000000"/>
          <w:sz w:val="28"/>
          <w:szCs w:val="28"/>
        </w:rPr>
        <w:t>мере контролировать выполняемые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A3E1B">
        <w:rPr>
          <w:rFonts w:ascii="TimesNewRomanPSMT" w:hAnsi="TimesNewRomanPSMT"/>
          <w:color w:val="000000"/>
          <w:sz w:val="28"/>
          <w:szCs w:val="28"/>
        </w:rPr>
        <w:t>строительно-монтажные работы и использование строительных материалов.</w:t>
      </w:r>
    </w:p>
    <w:p w:rsidR="009C404C" w:rsidRDefault="009C404C" w:rsidP="009C404C">
      <w:pPr>
        <w:spacing w:after="0" w:line="240" w:lineRule="auto"/>
        <w:ind w:firstLine="708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2A3E1B">
        <w:rPr>
          <w:rFonts w:ascii="TimesNewRomanPSMT" w:hAnsi="TimesNewRomanPSMT"/>
          <w:color w:val="000000"/>
          <w:sz w:val="28"/>
          <w:szCs w:val="28"/>
        </w:rPr>
        <w:br/>
      </w:r>
      <w:r w:rsidRPr="002A3E1B">
        <w:rPr>
          <w:rFonts w:ascii="TimesNewRomanPSMT" w:hAnsi="TimesNewRomanPSMT"/>
          <w:b/>
          <w:color w:val="000000"/>
          <w:sz w:val="28"/>
          <w:szCs w:val="28"/>
        </w:rPr>
        <w:t>Возможные варианты решения проблем: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3E1B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  </w:t>
      </w:r>
      <w:r w:rsidRPr="002A3E1B">
        <w:rPr>
          <w:rFonts w:ascii="TimesNewRomanPSMT" w:hAnsi="TimesNewRomanPSMT"/>
          <w:color w:val="000000"/>
          <w:sz w:val="28"/>
          <w:szCs w:val="28"/>
        </w:rPr>
        <w:t>1. Для более оперативного принятия решений по вопросам</w:t>
      </w:r>
      <w:r w:rsidRPr="002A3E1B">
        <w:rPr>
          <w:rFonts w:ascii="TimesNewRomanPSMT" w:hAnsi="TimesNewRomanPSMT"/>
          <w:color w:val="000000"/>
          <w:sz w:val="28"/>
          <w:szCs w:val="28"/>
        </w:rPr>
        <w:br/>
        <w:t xml:space="preserve">правоприменительной практики на поднадзорных государственному </w:t>
      </w:r>
      <w:r w:rsidRPr="002A3E1B">
        <w:rPr>
          <w:rFonts w:ascii="TimesNewRomanPSMT" w:hAnsi="TimesNewRomanPSMT"/>
          <w:color w:val="000000"/>
          <w:sz w:val="28"/>
          <w:szCs w:val="28"/>
        </w:rPr>
        <w:br/>
        <w:t>строительному надзору объектах строительства и реконструкции, разрешить</w:t>
      </w:r>
      <w:r w:rsidRPr="002A3E1B">
        <w:rPr>
          <w:rFonts w:ascii="TimesNewRomanPSMT" w:hAnsi="TimesNewRomanPSMT"/>
          <w:color w:val="000000"/>
          <w:sz w:val="28"/>
          <w:szCs w:val="28"/>
        </w:rPr>
        <w:br/>
        <w:t>инспекторам, назначенным на осуществление пр</w:t>
      </w:r>
      <w:r>
        <w:rPr>
          <w:rFonts w:ascii="TimesNewRomanPSMT" w:hAnsi="TimesNewRomanPSMT"/>
          <w:color w:val="000000"/>
          <w:sz w:val="28"/>
          <w:szCs w:val="28"/>
        </w:rPr>
        <w:t xml:space="preserve">оверок, самостоятельно выносить </w:t>
      </w:r>
      <w:r w:rsidRPr="002A3E1B">
        <w:rPr>
          <w:rFonts w:ascii="TimesNewRomanPSMT" w:hAnsi="TimesNewRomanPSMT"/>
          <w:color w:val="000000"/>
          <w:sz w:val="28"/>
          <w:szCs w:val="28"/>
        </w:rPr>
        <w:t xml:space="preserve">постановления о наложении административного </w:t>
      </w:r>
      <w:r>
        <w:rPr>
          <w:rFonts w:ascii="TimesNewRomanPSMT" w:hAnsi="TimesNewRomanPSMT"/>
          <w:color w:val="000000"/>
          <w:sz w:val="28"/>
          <w:szCs w:val="28"/>
        </w:rPr>
        <w:t xml:space="preserve">наказания по части 1 статьи 9.4 </w:t>
      </w:r>
      <w:r w:rsidRPr="002A3E1B">
        <w:rPr>
          <w:rFonts w:ascii="TimesNewRomanPSMT" w:hAnsi="TimesNewRomanPSMT"/>
          <w:color w:val="000000"/>
          <w:sz w:val="28"/>
          <w:szCs w:val="28"/>
        </w:rPr>
        <w:t>и части 2 статьи 9.5</w:t>
      </w:r>
      <w:r>
        <w:rPr>
          <w:rFonts w:ascii="TimesNewRomanPSMT" w:hAnsi="TimesNewRomanPSMT"/>
          <w:color w:val="000000"/>
          <w:sz w:val="28"/>
          <w:szCs w:val="28"/>
        </w:rPr>
        <w:t xml:space="preserve"> Кодекса об административных правонарушениях  Российской Федерации</w:t>
      </w:r>
      <w:r w:rsidRPr="002A3E1B">
        <w:rPr>
          <w:rFonts w:ascii="TimesNewRomanPSMT" w:hAnsi="TimesNewRomanPSMT"/>
          <w:color w:val="000000"/>
          <w:sz w:val="28"/>
          <w:szCs w:val="28"/>
        </w:rPr>
        <w:t>.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3E1B">
        <w:rPr>
          <w:rFonts w:ascii="TimesNewRomanPSMT" w:hAnsi="TimesNewRomanPSMT"/>
          <w:color w:val="000000"/>
          <w:sz w:val="28"/>
          <w:szCs w:val="28"/>
        </w:rPr>
        <w:t>2. Законодательно закрепить требование наличия обязательного авторского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40BD7">
        <w:rPr>
          <w:rFonts w:ascii="TimesNewRomanPSMT" w:hAnsi="TimesNewRomanPSMT"/>
          <w:color w:val="000000"/>
          <w:sz w:val="28"/>
          <w:szCs w:val="28"/>
        </w:rPr>
        <w:t>надзора не только на опасных производственных объектах в соответствии с федеральным законом «О промышленной безопасности опасных производственных объектов», но и на всех объектах, указанных в пункте 5.1 части 1 статьи 6 «Градостроительного кодекса РФ».</w:t>
      </w:r>
    </w:p>
    <w:p w:rsidR="009C404C" w:rsidRDefault="009C404C" w:rsidP="009C404C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43D17" w:rsidRDefault="00443D17" w:rsidP="00C232D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32DA" w:rsidRDefault="00443D17" w:rsidP="00443D1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9C404C" w:rsidRPr="009C4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43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232DA" w:rsidRPr="00C23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Цели, задачи и принципы проведения профилактических мероприятий</w:t>
      </w:r>
    </w:p>
    <w:p w:rsidR="00533741" w:rsidRDefault="00C232DA" w:rsidP="00C232DA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>Профилактика нарушений обязательных требований – это системно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Pr="00C232DA">
        <w:rPr>
          <w:rFonts w:ascii="TimesNewRomanPSMT" w:hAnsi="TimesNewRomanPSMT"/>
          <w:color w:val="000000"/>
          <w:sz w:val="28"/>
          <w:szCs w:val="28"/>
        </w:rPr>
        <w:lastRenderedPageBreak/>
        <w:t xml:space="preserve">организованная деятельность </w:t>
      </w:r>
      <w:proofErr w:type="spellStart"/>
      <w:r w:rsidRPr="00C232DA">
        <w:rPr>
          <w:rFonts w:ascii="TimesNewRomanPSMT" w:hAnsi="TimesNewRomanPSMT"/>
          <w:color w:val="000000"/>
          <w:sz w:val="28"/>
          <w:szCs w:val="28"/>
        </w:rPr>
        <w:t>Ростехнадзора</w:t>
      </w:r>
      <w:proofErr w:type="spellEnd"/>
      <w:r w:rsidRPr="00C232DA">
        <w:rPr>
          <w:rFonts w:ascii="TimesNewRomanPSMT" w:hAnsi="TimesNewRomanPSMT"/>
          <w:color w:val="000000"/>
          <w:sz w:val="28"/>
          <w:szCs w:val="28"/>
        </w:rPr>
        <w:t xml:space="preserve"> и его территориальных органов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>по комплексной реализации мер организационно</w:t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го, информационного, правового, </w:t>
      </w:r>
      <w:r w:rsidRPr="00C232DA">
        <w:rPr>
          <w:rFonts w:ascii="TimesNewRomanPSMT" w:hAnsi="TimesNewRomanPSMT"/>
          <w:color w:val="000000"/>
          <w:sz w:val="28"/>
          <w:szCs w:val="28"/>
        </w:rPr>
        <w:t>социального и иного характера.</w:t>
      </w:r>
    </w:p>
    <w:p w:rsidR="009C404C" w:rsidRDefault="00C232DA" w:rsidP="009B2A1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2DA">
        <w:rPr>
          <w:rFonts w:ascii="TimesNewRomanPSMT" w:hAnsi="TimesNewRomanPSMT"/>
          <w:color w:val="000000"/>
          <w:sz w:val="28"/>
          <w:szCs w:val="28"/>
        </w:rPr>
        <w:t>Целями проведения профилактических мероприятий являются: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 xml:space="preserve">1) повышение «прозрачности» деятельности </w:t>
      </w:r>
      <w:r w:rsidR="00443D17">
        <w:rPr>
          <w:rFonts w:ascii="TimesNewRomanPSMT" w:hAnsi="TimesNewRomanPSMT"/>
          <w:color w:val="000000"/>
          <w:sz w:val="28"/>
          <w:szCs w:val="28"/>
        </w:rPr>
        <w:t xml:space="preserve">Кавказского управления </w:t>
      </w:r>
      <w:proofErr w:type="spellStart"/>
      <w:r w:rsidR="00443D17">
        <w:rPr>
          <w:rFonts w:ascii="TimesNewRomanPSMT" w:hAnsi="TimesNewRomanPSMT"/>
          <w:color w:val="000000"/>
          <w:sz w:val="28"/>
          <w:szCs w:val="28"/>
        </w:rPr>
        <w:t>Ростехнадзора</w:t>
      </w:r>
      <w:proofErr w:type="spellEnd"/>
      <w:r w:rsidRPr="00C232DA">
        <w:rPr>
          <w:rFonts w:ascii="TimesNewRomanPSMT" w:hAnsi="TimesNewRomanPSMT"/>
          <w:color w:val="000000"/>
          <w:sz w:val="28"/>
          <w:szCs w:val="28"/>
        </w:rPr>
        <w:t xml:space="preserve"> при осуществлении государственного контроля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>(надзора);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>2) предупреждение нарушений обязател</w:t>
      </w:r>
      <w:r w:rsidR="009C404C">
        <w:rPr>
          <w:rFonts w:ascii="TimesNewRomanPSMT" w:hAnsi="TimesNewRomanPSMT"/>
          <w:color w:val="000000"/>
          <w:sz w:val="28"/>
          <w:szCs w:val="28"/>
        </w:rPr>
        <w:t xml:space="preserve">ьных требований подконтрольными </w:t>
      </w:r>
      <w:r w:rsidRPr="00C232DA">
        <w:rPr>
          <w:rFonts w:ascii="TimesNewRomanPSMT" w:hAnsi="TimesNewRomanPSMT"/>
          <w:color w:val="000000"/>
          <w:sz w:val="28"/>
          <w:szCs w:val="28"/>
        </w:rPr>
        <w:t>субъектами;</w:t>
      </w:r>
    </w:p>
    <w:p w:rsidR="00533741" w:rsidRDefault="00C232DA" w:rsidP="009B2A1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32DA">
        <w:rPr>
          <w:rFonts w:ascii="TimesNewRomanPSMT" w:hAnsi="TimesNewRomanPSMT"/>
          <w:color w:val="000000"/>
          <w:sz w:val="28"/>
          <w:szCs w:val="28"/>
        </w:rPr>
        <w:t>3) предотвращение риска причинения вреда и снижение уровня ущерба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>подконтрольным организациям вследствие нарушений обязательных требований;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>4) устранение существующих и потенциальных условий, причин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>и факторов, способных привести к нарушению обязательных требований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 xml:space="preserve">и причинению </w:t>
      </w:r>
      <w:proofErr w:type="gramStart"/>
      <w:r w:rsidRPr="00C232DA">
        <w:rPr>
          <w:rFonts w:ascii="TimesNewRomanPSMT" w:hAnsi="TimesNewRomanPSMT"/>
          <w:color w:val="000000"/>
          <w:sz w:val="28"/>
          <w:szCs w:val="28"/>
        </w:rPr>
        <w:t>вреда</w:t>
      </w:r>
      <w:proofErr w:type="gramEnd"/>
      <w:r w:rsidRPr="00C232DA">
        <w:rPr>
          <w:rFonts w:ascii="TimesNewRomanPSMT" w:hAnsi="TimesNewRomanPSMT"/>
          <w:color w:val="000000"/>
          <w:sz w:val="28"/>
          <w:szCs w:val="28"/>
        </w:rPr>
        <w:t xml:space="preserve"> подконтрольным организациям;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>5) формирование моделей социально ответственного, добросовестного,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>правового поведения подконтрольных организаций;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>6) планирование разъяснительных мероприятий для подконтрольных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>субъектов.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</w:t>
      </w:r>
      <w:r w:rsidR="009C404C">
        <w:rPr>
          <w:rFonts w:ascii="TimesNewRomanPSMT" w:hAnsi="TimesNewRomanPSMT"/>
          <w:color w:val="000000"/>
          <w:sz w:val="28"/>
          <w:szCs w:val="28"/>
        </w:rPr>
        <w:t xml:space="preserve">Проведение Кавказским управлением </w:t>
      </w:r>
      <w:proofErr w:type="spellStart"/>
      <w:r w:rsidR="009C404C">
        <w:rPr>
          <w:rFonts w:ascii="TimesNewRomanPSMT" w:hAnsi="TimesNewRomanPSMT"/>
          <w:color w:val="000000"/>
          <w:sz w:val="28"/>
          <w:szCs w:val="28"/>
        </w:rPr>
        <w:t>Ростехнадзора</w:t>
      </w:r>
      <w:proofErr w:type="spellEnd"/>
      <w:r w:rsidRPr="00C232DA">
        <w:rPr>
          <w:rFonts w:ascii="TimesNewRomanPSMT" w:hAnsi="TimesNewRomanPSMT"/>
          <w:color w:val="000000"/>
          <w:sz w:val="28"/>
          <w:szCs w:val="28"/>
        </w:rPr>
        <w:br/>
        <w:t>профилактических мероприятий в отношении поднадзорных организаций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>направлено на решение следующих задач: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>1) формирование единого понимания обязательных требований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>в соответствующей сфере у всех участников контрольной деятельности;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>2) выявление причин, способствующих нарушению обязательных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  <w:t>требований, снижение рисков их возникновения;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>3) повышение уровня правовой грамотно</w:t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сти подконтрольных организаций, </w:t>
      </w:r>
      <w:r w:rsidRPr="00C232DA">
        <w:rPr>
          <w:rFonts w:ascii="TimesNewRomanPSMT" w:hAnsi="TimesNewRomanPSMT"/>
          <w:color w:val="000000"/>
          <w:sz w:val="28"/>
          <w:szCs w:val="28"/>
        </w:rPr>
        <w:t>проведение обучающих семинаров и конф</w:t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еренций, разъяснительной работы </w:t>
      </w:r>
      <w:r w:rsidRPr="00C232DA">
        <w:rPr>
          <w:rFonts w:ascii="TimesNewRomanPSMT" w:hAnsi="TimesNewRomanPSMT"/>
          <w:color w:val="000000"/>
          <w:sz w:val="28"/>
          <w:szCs w:val="28"/>
        </w:rPr>
        <w:t>в средствах массовой информации и пр.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>Сроки реализации Программы: 2018 – 2020 годы.</w:t>
      </w: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533741">
        <w:rPr>
          <w:rFonts w:ascii="TimesNewRomanPSMT" w:hAnsi="TimesNewRomanPSMT"/>
          <w:color w:val="000000"/>
          <w:sz w:val="28"/>
          <w:szCs w:val="28"/>
        </w:rPr>
        <w:t xml:space="preserve">        </w:t>
      </w:r>
      <w:r w:rsidRPr="00C232DA">
        <w:rPr>
          <w:rFonts w:ascii="TimesNewRomanPSMT" w:hAnsi="TimesNewRomanPSMT"/>
          <w:color w:val="000000"/>
          <w:sz w:val="28"/>
          <w:szCs w:val="28"/>
        </w:rPr>
        <w:t>Основные этапы:</w:t>
      </w:r>
    </w:p>
    <w:p w:rsidR="00533741" w:rsidRPr="00533741" w:rsidRDefault="00533741" w:rsidP="009B2A1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33741">
        <w:rPr>
          <w:rFonts w:ascii="TimesNewRomanPSMT" w:hAnsi="TimesNewRomanPSMT"/>
          <w:color w:val="000000"/>
          <w:sz w:val="28"/>
          <w:szCs w:val="28"/>
        </w:rPr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  <w:r w:rsidRPr="00533741">
        <w:rPr>
          <w:rFonts w:ascii="TimesNewRomanPSMT" w:hAnsi="TimesNewRomanPSMT"/>
          <w:color w:val="000000"/>
          <w:sz w:val="28"/>
          <w:szCs w:val="28"/>
        </w:rPr>
        <w:br/>
        <w:t xml:space="preserve">           Второй этап включает в себя то, что планируется сделать в рамках</w:t>
      </w:r>
      <w:r w:rsidRPr="00533741">
        <w:rPr>
          <w:rFonts w:ascii="TimesNewRomanPSMT" w:hAnsi="TimesNewRomanPSMT"/>
          <w:color w:val="000000"/>
          <w:sz w:val="28"/>
          <w:szCs w:val="28"/>
        </w:rPr>
        <w:br/>
        <w:t>реализации Программы.</w:t>
      </w:r>
    </w:p>
    <w:p w:rsidR="009B2A1B" w:rsidRDefault="009B2A1B" w:rsidP="000A7A57">
      <w:pPr>
        <w:ind w:firstLine="708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B2A1B" w:rsidRDefault="009B2A1B" w:rsidP="000A7A57">
      <w:pPr>
        <w:ind w:firstLine="708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B2A1B" w:rsidRDefault="009B2A1B" w:rsidP="000A7A57">
      <w:pPr>
        <w:ind w:firstLine="708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533741" w:rsidRPr="000A7A57" w:rsidRDefault="00533741" w:rsidP="000A7A57">
      <w:pPr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533741">
        <w:rPr>
          <w:rFonts w:ascii="TimesNewRomanPSMT" w:hAnsi="TimesNewRomanPSMT"/>
          <w:color w:val="000000"/>
          <w:sz w:val="28"/>
          <w:szCs w:val="28"/>
        </w:rPr>
        <w:lastRenderedPageBreak/>
        <w:br/>
      </w:r>
      <w:r w:rsidRPr="000A7A57">
        <w:rPr>
          <w:rFonts w:ascii="TimesNewRomanPSMT" w:hAnsi="TimesNewRomanPSMT"/>
          <w:b/>
          <w:color w:val="000000"/>
          <w:sz w:val="28"/>
          <w:szCs w:val="28"/>
        </w:rPr>
        <w:t>I</w:t>
      </w:r>
      <w:r w:rsidR="009C404C">
        <w:rPr>
          <w:rFonts w:ascii="TimesNewRomanPSMT" w:hAnsi="TimesNewRomanPSMT"/>
          <w:b/>
          <w:color w:val="000000"/>
          <w:sz w:val="28"/>
          <w:szCs w:val="28"/>
          <w:lang w:val="en-US"/>
        </w:rPr>
        <w:t>Y</w:t>
      </w:r>
      <w:r w:rsidRPr="000A7A57">
        <w:rPr>
          <w:rFonts w:ascii="TimesNewRomanPSMT" w:hAnsi="TimesNewRomanPSMT"/>
          <w:b/>
          <w:color w:val="000000"/>
          <w:sz w:val="28"/>
          <w:szCs w:val="28"/>
        </w:rPr>
        <w:t xml:space="preserve">. План-график </w:t>
      </w:r>
      <w:proofErr w:type="gramStart"/>
      <w:r w:rsidRPr="000A7A57">
        <w:rPr>
          <w:rFonts w:ascii="TimesNewRomanPSMT" w:hAnsi="TimesNewRomanPSMT"/>
          <w:b/>
          <w:color w:val="000000"/>
          <w:sz w:val="28"/>
          <w:szCs w:val="28"/>
        </w:rPr>
        <w:t>реализации Программы профилактики нарушений</w:t>
      </w:r>
      <w:r w:rsidR="000A7A57" w:rsidRPr="000A7A57">
        <w:rPr>
          <w:rFonts w:ascii="TimesNewRomanPSMT" w:hAnsi="TimesNewRomanPSMT"/>
          <w:b/>
          <w:color w:val="000000"/>
          <w:sz w:val="28"/>
          <w:szCs w:val="28"/>
        </w:rPr>
        <w:t xml:space="preserve"> обязательных требований</w:t>
      </w:r>
      <w:proofErr w:type="gramEnd"/>
      <w:r w:rsidRPr="000A7A57">
        <w:rPr>
          <w:rFonts w:ascii="TimesNewRomanPSMT" w:hAnsi="TimesNewRomanPSMT"/>
          <w:b/>
          <w:color w:val="000000"/>
          <w:sz w:val="28"/>
          <w:szCs w:val="28"/>
        </w:rPr>
        <w:br/>
      </w:r>
    </w:p>
    <w:p w:rsidR="000A7A57" w:rsidRDefault="009C404C" w:rsidP="00533741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>План-графики</w:t>
      </w:r>
      <w:proofErr w:type="gramEnd"/>
      <w:r w:rsidR="00533741" w:rsidRPr="00533741">
        <w:rPr>
          <w:rFonts w:ascii="TimesNewRomanPSMT" w:hAnsi="TimesNewRomanPSMT"/>
          <w:color w:val="000000"/>
          <w:sz w:val="28"/>
          <w:szCs w:val="28"/>
        </w:rPr>
        <w:t xml:space="preserve"> профилактических меропри</w:t>
      </w:r>
      <w:r w:rsidR="000A7A57">
        <w:rPr>
          <w:rFonts w:ascii="TimesNewRomanPSMT" w:hAnsi="TimesNewRomanPSMT"/>
          <w:color w:val="000000"/>
          <w:sz w:val="28"/>
          <w:szCs w:val="28"/>
        </w:rPr>
        <w:t xml:space="preserve">ятий на 2018-2020 годы, а также </w:t>
      </w:r>
      <w:r w:rsidR="00533741" w:rsidRPr="00533741">
        <w:rPr>
          <w:rFonts w:ascii="TimesNewRomanPSMT" w:hAnsi="TimesNewRomanPSMT"/>
          <w:color w:val="000000"/>
          <w:sz w:val="28"/>
          <w:szCs w:val="28"/>
        </w:rPr>
        <w:t>на 2018 год (далее – План-графики) разр</w:t>
      </w:r>
      <w:r w:rsidR="000A7A57">
        <w:rPr>
          <w:rFonts w:ascii="TimesNewRomanPSMT" w:hAnsi="TimesNewRomanPSMT"/>
          <w:color w:val="000000"/>
          <w:sz w:val="28"/>
          <w:szCs w:val="28"/>
        </w:rPr>
        <w:t xml:space="preserve">аботаны в соответствии с Планом </w:t>
      </w:r>
      <w:r w:rsidR="00533741" w:rsidRPr="00533741">
        <w:rPr>
          <w:rFonts w:ascii="TimesNewRomanPSMT" w:hAnsi="TimesNewRomanPSMT"/>
          <w:color w:val="000000"/>
          <w:sz w:val="28"/>
          <w:szCs w:val="28"/>
        </w:rPr>
        <w:t>деятельности Федеральной службы по э</w:t>
      </w:r>
      <w:r w:rsidR="000A7A57">
        <w:rPr>
          <w:rFonts w:ascii="TimesNewRomanPSMT" w:hAnsi="TimesNewRomanPSMT"/>
          <w:color w:val="000000"/>
          <w:sz w:val="28"/>
          <w:szCs w:val="28"/>
        </w:rPr>
        <w:t xml:space="preserve">кологическому, технологическому </w:t>
      </w:r>
      <w:r w:rsidR="00533741" w:rsidRPr="00533741">
        <w:rPr>
          <w:rFonts w:ascii="TimesNewRomanPSMT" w:hAnsi="TimesNewRomanPSMT"/>
          <w:color w:val="000000"/>
          <w:sz w:val="28"/>
          <w:szCs w:val="28"/>
        </w:rPr>
        <w:t xml:space="preserve">и атомному надзору на 2016 – 2021 </w:t>
      </w:r>
      <w:r w:rsidR="000A7A57">
        <w:rPr>
          <w:rFonts w:ascii="TimesNewRomanPSMT" w:hAnsi="TimesNewRomanPSMT"/>
          <w:color w:val="000000"/>
          <w:sz w:val="28"/>
          <w:szCs w:val="28"/>
        </w:rPr>
        <w:t xml:space="preserve">год, утвержденным руководителем </w:t>
      </w:r>
      <w:proofErr w:type="spellStart"/>
      <w:r w:rsidR="00533741" w:rsidRPr="00533741">
        <w:rPr>
          <w:rFonts w:ascii="TimesNewRomanPSMT" w:hAnsi="TimesNewRomanPSMT"/>
          <w:color w:val="000000"/>
          <w:sz w:val="28"/>
          <w:szCs w:val="28"/>
        </w:rPr>
        <w:t>Ростехнадзора</w:t>
      </w:r>
      <w:proofErr w:type="spellEnd"/>
      <w:r w:rsidR="00533741" w:rsidRPr="00533741">
        <w:rPr>
          <w:rFonts w:ascii="TimesNewRomanPSMT" w:hAnsi="TimesNewRomanPSMT"/>
          <w:color w:val="000000"/>
          <w:sz w:val="28"/>
          <w:szCs w:val="28"/>
        </w:rPr>
        <w:t xml:space="preserve"> (А.В. Алёшин) от 23 мая 2016 г. № ПЧ-4.</w:t>
      </w:r>
      <w:r w:rsidR="00533741" w:rsidRPr="00533741">
        <w:rPr>
          <w:rFonts w:ascii="TimesNewRomanPSMT" w:hAnsi="TimesNewRomanPSMT"/>
          <w:color w:val="000000"/>
          <w:sz w:val="28"/>
          <w:szCs w:val="28"/>
        </w:rPr>
        <w:br/>
      </w:r>
      <w:r w:rsidR="000A7A57">
        <w:rPr>
          <w:rFonts w:ascii="TimesNewRomanPSMT" w:hAnsi="TimesNewRomanPSMT"/>
          <w:color w:val="000000"/>
          <w:sz w:val="28"/>
          <w:szCs w:val="28"/>
        </w:rPr>
        <w:t xml:space="preserve">         </w:t>
      </w:r>
      <w:r w:rsidR="00533741" w:rsidRPr="00533741">
        <w:rPr>
          <w:rFonts w:ascii="TimesNewRomanPSMT" w:hAnsi="TimesNewRomanPSMT"/>
          <w:color w:val="000000"/>
          <w:sz w:val="28"/>
          <w:szCs w:val="28"/>
        </w:rPr>
        <w:t xml:space="preserve">План-графики </w:t>
      </w:r>
      <w:proofErr w:type="gramStart"/>
      <w:r w:rsidR="00533741" w:rsidRPr="00533741">
        <w:rPr>
          <w:rFonts w:ascii="TimesNewRomanPSMT" w:hAnsi="TimesNewRomanPSMT"/>
          <w:color w:val="000000"/>
          <w:sz w:val="28"/>
          <w:szCs w:val="28"/>
        </w:rPr>
        <w:t>даны</w:t>
      </w:r>
      <w:proofErr w:type="gramEnd"/>
      <w:r w:rsidR="00533741" w:rsidRPr="00533741">
        <w:rPr>
          <w:rFonts w:ascii="TimesNewRomanPSMT" w:hAnsi="TimesNewRomanPSMT"/>
          <w:color w:val="000000"/>
          <w:sz w:val="28"/>
          <w:szCs w:val="28"/>
        </w:rPr>
        <w:t xml:space="preserve"> в приложениях к настоящей Программе.</w:t>
      </w:r>
    </w:p>
    <w:p w:rsidR="000A7A57" w:rsidRPr="000A7A57" w:rsidRDefault="00C232DA" w:rsidP="000A7A57">
      <w:pPr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C232DA">
        <w:rPr>
          <w:rFonts w:ascii="TimesNewRomanPSMT" w:hAnsi="TimesNewRomanPSMT"/>
          <w:color w:val="000000"/>
          <w:sz w:val="28"/>
          <w:szCs w:val="28"/>
        </w:rPr>
        <w:br/>
      </w:r>
      <w:r w:rsidR="000A7A57" w:rsidRPr="000A7A57">
        <w:rPr>
          <w:rFonts w:ascii="TimesNewRomanPSMT" w:hAnsi="TimesNewRomanPSMT"/>
          <w:b/>
          <w:color w:val="000000"/>
          <w:sz w:val="28"/>
          <w:szCs w:val="28"/>
          <w:lang w:val="en-US"/>
        </w:rPr>
        <w:t>Y</w:t>
      </w:r>
      <w:r w:rsidR="000A7A57" w:rsidRPr="000A7A57">
        <w:rPr>
          <w:rFonts w:ascii="TimesNewRomanPSMT" w:hAnsi="TimesNewRomanPSMT"/>
          <w:b/>
          <w:color w:val="000000"/>
          <w:sz w:val="28"/>
          <w:szCs w:val="28"/>
        </w:rPr>
        <w:t>. Определение ресурсного обеспечения Программы</w:t>
      </w:r>
    </w:p>
    <w:p w:rsidR="00533741" w:rsidRPr="00A31E8C" w:rsidRDefault="000A7A57" w:rsidP="000A7A57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A7A5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          </w:t>
      </w:r>
      <w:r w:rsidRPr="000A7A57">
        <w:rPr>
          <w:rFonts w:ascii="TimesNewRomanPSMT" w:hAnsi="TimesNewRomanPSMT"/>
          <w:color w:val="000000"/>
          <w:sz w:val="28"/>
          <w:szCs w:val="28"/>
        </w:rPr>
        <w:t>Оценка с обоснованием в потребности кадровых, материальных и иных</w:t>
      </w:r>
      <w:r w:rsidRPr="000A7A57">
        <w:rPr>
          <w:rFonts w:ascii="TimesNewRomanPSMT" w:hAnsi="TimesNewRomanPSMT"/>
          <w:color w:val="000000"/>
          <w:sz w:val="28"/>
          <w:szCs w:val="28"/>
        </w:rPr>
        <w:br/>
        <w:t>ресурсах, необходимых для реализации Про</w:t>
      </w:r>
      <w:r>
        <w:rPr>
          <w:rFonts w:ascii="TimesNewRomanPSMT" w:hAnsi="TimesNewRomanPSMT"/>
          <w:color w:val="000000"/>
          <w:sz w:val="28"/>
          <w:szCs w:val="28"/>
        </w:rPr>
        <w:t xml:space="preserve">граммы, проводится структурными </w:t>
      </w:r>
      <w:r w:rsidRPr="000A7A57">
        <w:rPr>
          <w:rFonts w:ascii="TimesNewRomanPSMT" w:hAnsi="TimesNewRomanPSMT"/>
          <w:color w:val="000000"/>
          <w:sz w:val="28"/>
          <w:szCs w:val="28"/>
        </w:rPr>
        <w:t xml:space="preserve">подразделениями </w:t>
      </w:r>
      <w:proofErr w:type="spellStart"/>
      <w:r w:rsidRPr="000A7A57">
        <w:rPr>
          <w:rFonts w:ascii="TimesNewRomanPSMT" w:hAnsi="TimesNewRomanPSMT"/>
          <w:color w:val="000000"/>
          <w:sz w:val="28"/>
          <w:szCs w:val="28"/>
        </w:rPr>
        <w:t>Ростехнадзора</w:t>
      </w:r>
      <w:proofErr w:type="spellEnd"/>
      <w:r w:rsidRPr="000A7A57">
        <w:rPr>
          <w:rFonts w:ascii="TimesNewRomanPSMT" w:hAnsi="TimesNewRomanPSMT"/>
          <w:color w:val="000000"/>
          <w:sz w:val="28"/>
          <w:szCs w:val="28"/>
        </w:rPr>
        <w:t xml:space="preserve"> в пределах установленных им компетенций.</w:t>
      </w:r>
    </w:p>
    <w:p w:rsidR="000A7A57" w:rsidRPr="00434ECA" w:rsidRDefault="000A7A57" w:rsidP="00566675">
      <w:pPr>
        <w:ind w:firstLine="708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434ECA">
        <w:rPr>
          <w:rFonts w:ascii="TimesNewRomanPSMT" w:hAnsi="TimesNewRomanPSMT"/>
          <w:b/>
          <w:color w:val="000000"/>
          <w:sz w:val="28"/>
          <w:szCs w:val="28"/>
        </w:rPr>
        <w:t>V</w:t>
      </w:r>
      <w:r w:rsidR="009C404C">
        <w:rPr>
          <w:rFonts w:ascii="TimesNewRomanPSMT" w:hAnsi="TimesNewRomanPSMT"/>
          <w:b/>
          <w:color w:val="000000"/>
          <w:sz w:val="28"/>
          <w:szCs w:val="28"/>
          <w:lang w:val="en-US"/>
        </w:rPr>
        <w:t>I</w:t>
      </w:r>
      <w:r w:rsidRPr="00434ECA">
        <w:rPr>
          <w:rFonts w:ascii="TimesNewRomanPSMT" w:hAnsi="TimesNewRomanPSMT"/>
          <w:b/>
          <w:color w:val="000000"/>
          <w:sz w:val="28"/>
          <w:szCs w:val="28"/>
        </w:rPr>
        <w:t>. Перечень уполномоченных должностных лиц (с контактами),</w:t>
      </w:r>
      <w:r w:rsidRPr="00434ECA">
        <w:rPr>
          <w:rFonts w:ascii="TimesNewRomanPSMT" w:hAnsi="TimesNewRomanPSMT"/>
          <w:b/>
          <w:color w:val="000000"/>
          <w:sz w:val="28"/>
          <w:szCs w:val="28"/>
        </w:rPr>
        <w:br/>
        <w:t>ответственных за организацию и проведение профилактических</w:t>
      </w:r>
      <w:r w:rsidRPr="00434ECA">
        <w:rPr>
          <w:rFonts w:ascii="TimesNewRomanPSMT" w:hAnsi="TimesNewRomanPSMT"/>
          <w:b/>
          <w:color w:val="000000"/>
          <w:sz w:val="28"/>
          <w:szCs w:val="28"/>
        </w:rPr>
        <w:br/>
        <w:t>мероприятий.</w:t>
      </w:r>
    </w:p>
    <w:p w:rsidR="000A7A57" w:rsidRPr="00566675" w:rsidRDefault="000A7A57" w:rsidP="000A7A57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66675">
        <w:rPr>
          <w:rFonts w:ascii="TimesNewRomanPSMT" w:hAnsi="TimesNewRomanPSMT"/>
          <w:color w:val="000000"/>
          <w:sz w:val="28"/>
          <w:szCs w:val="28"/>
        </w:rPr>
        <w:br/>
        <w:t xml:space="preserve">            Перечень должностных лиц Управления, ответственных за организацию</w:t>
      </w:r>
      <w:r w:rsidR="00434EC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66675">
        <w:rPr>
          <w:rFonts w:ascii="TimesNewRomanPSMT" w:hAnsi="TimesNewRomanPSMT"/>
          <w:color w:val="000000"/>
          <w:sz w:val="28"/>
          <w:szCs w:val="28"/>
        </w:rPr>
        <w:t xml:space="preserve">и проведение мероприятий Программы определены в </w:t>
      </w:r>
      <w:proofErr w:type="gramStart"/>
      <w:r w:rsidRPr="00566675">
        <w:rPr>
          <w:rFonts w:ascii="TimesNewRomanPSMT" w:hAnsi="TimesNewRomanPSMT"/>
          <w:color w:val="000000"/>
          <w:sz w:val="28"/>
          <w:szCs w:val="28"/>
        </w:rPr>
        <w:t>План-графиках</w:t>
      </w:r>
      <w:proofErr w:type="gramEnd"/>
      <w:r w:rsidRPr="00566675">
        <w:rPr>
          <w:rFonts w:ascii="TimesNewRomanPSMT" w:hAnsi="TimesNewRomanPSMT"/>
          <w:color w:val="000000"/>
          <w:sz w:val="28"/>
          <w:szCs w:val="28"/>
        </w:rPr>
        <w:t xml:space="preserve"> приложения № 1 к настоящей Программе.</w:t>
      </w:r>
    </w:p>
    <w:p w:rsidR="000A7A57" w:rsidRPr="00566675" w:rsidRDefault="000A7A57" w:rsidP="000A7A57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66675">
        <w:rPr>
          <w:rFonts w:ascii="TimesNewRomanPSMT" w:hAnsi="TimesNewRomanPSMT"/>
          <w:color w:val="000000"/>
          <w:sz w:val="28"/>
          <w:szCs w:val="28"/>
        </w:rPr>
        <w:t>Официальный сайт Управления, на котором размещена Программа</w:t>
      </w:r>
      <w:r w:rsidRPr="00566675">
        <w:rPr>
          <w:rFonts w:ascii="TimesNewRomanPSMT" w:hAnsi="TimesNewRomanPSMT"/>
          <w:color w:val="000000"/>
          <w:sz w:val="28"/>
          <w:szCs w:val="28"/>
        </w:rPr>
        <w:br/>
        <w:t>и информация о результатах профилактической работы и профилактических</w:t>
      </w:r>
      <w:r w:rsidRPr="00566675">
        <w:rPr>
          <w:rFonts w:ascii="TimesNewRomanPSMT" w:hAnsi="TimesNewRomanPSMT"/>
          <w:color w:val="000000"/>
          <w:sz w:val="28"/>
          <w:szCs w:val="28"/>
        </w:rPr>
        <w:br/>
        <w:t xml:space="preserve">мероприятиях - </w:t>
      </w:r>
      <w:r w:rsidRPr="00434ECA">
        <w:rPr>
          <w:rFonts w:ascii="TimesNewRomanPSMT" w:hAnsi="TimesNewRomanPSMT"/>
          <w:color w:val="FF0000"/>
          <w:sz w:val="28"/>
          <w:szCs w:val="28"/>
        </w:rPr>
        <w:t xml:space="preserve">http:// </w:t>
      </w:r>
      <w:hyperlink r:id="rId7" w:history="1">
        <w:r w:rsidRPr="00434ECA">
          <w:rPr>
            <w:rFonts w:ascii="TimesNewRomanPSMT" w:hAnsi="TimesNewRomanPSMT"/>
            <w:color w:val="FF0000"/>
            <w:sz w:val="28"/>
            <w:szCs w:val="28"/>
          </w:rPr>
          <w:t>http://www.kavkaz.gosnadzor.ru/</w:t>
        </w:r>
      </w:hyperlink>
    </w:p>
    <w:p w:rsidR="000A7A57" w:rsidRPr="00434ECA" w:rsidRDefault="009C404C" w:rsidP="00434ECA">
      <w:pPr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>Y</w:t>
      </w:r>
      <w:r w:rsidR="005D04E4">
        <w:rPr>
          <w:rFonts w:ascii="TimesNewRomanPSMT" w:hAnsi="TimesNewRomanPSMT"/>
          <w:b/>
          <w:color w:val="000000"/>
          <w:sz w:val="28"/>
          <w:szCs w:val="28"/>
          <w:lang w:val="en-US"/>
        </w:rPr>
        <w:t>II</w:t>
      </w:r>
      <w:r w:rsidR="000A7A57" w:rsidRPr="00434ECA">
        <w:rPr>
          <w:rFonts w:ascii="TimesNewRomanPSMT" w:hAnsi="TimesNewRomanPSMT"/>
          <w:b/>
          <w:color w:val="000000"/>
          <w:sz w:val="28"/>
          <w:szCs w:val="28"/>
        </w:rPr>
        <w:t>. Механизм оценки эффективности и результативности профилактических мероприятий</w:t>
      </w:r>
    </w:p>
    <w:p w:rsidR="00566675" w:rsidRPr="00566675" w:rsidRDefault="000A7A57" w:rsidP="009B2A1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66675">
        <w:rPr>
          <w:rFonts w:ascii="TimesNewRomanPSMT" w:hAnsi="TimesNewRomanPSMT"/>
          <w:color w:val="000000"/>
          <w:sz w:val="28"/>
          <w:szCs w:val="28"/>
        </w:rPr>
        <w:t>Основным механизмом оценки эффективности и результативности</w:t>
      </w:r>
      <w:r w:rsidRPr="00566675">
        <w:rPr>
          <w:rFonts w:ascii="TimesNewRomanPSMT" w:hAnsi="TimesNewRomanPSMT"/>
          <w:color w:val="000000"/>
          <w:sz w:val="28"/>
          <w:szCs w:val="28"/>
        </w:rPr>
        <w:br/>
        <w:t>профилактических мероприятий является оценка удовлетворенности</w:t>
      </w:r>
      <w:r w:rsidRPr="00566675">
        <w:rPr>
          <w:rFonts w:ascii="TimesNewRomanPSMT" w:hAnsi="TimesNewRomanPSMT"/>
          <w:color w:val="000000"/>
          <w:sz w:val="28"/>
          <w:szCs w:val="28"/>
        </w:rPr>
        <w:br/>
        <w:t>подконтрольных субъектов качеством мероприятий, которая должна</w:t>
      </w:r>
      <w:r w:rsidRPr="00566675">
        <w:rPr>
          <w:rFonts w:ascii="TimesNewRomanPSMT" w:hAnsi="TimesNewRomanPSMT"/>
          <w:color w:val="000000"/>
          <w:sz w:val="28"/>
          <w:szCs w:val="28"/>
        </w:rPr>
        <w:br/>
        <w:t>осуществляться методами социологических исследований. Ключевыми</w:t>
      </w:r>
      <w:r w:rsidRPr="00566675">
        <w:rPr>
          <w:rFonts w:ascii="TimesNewRomanPSMT" w:hAnsi="TimesNewRomanPSMT"/>
          <w:color w:val="000000"/>
          <w:sz w:val="28"/>
          <w:szCs w:val="28"/>
        </w:rPr>
        <w:br/>
        <w:t>направлениями социологических исследований являются:</w:t>
      </w:r>
      <w:r w:rsidRPr="00566675">
        <w:rPr>
          <w:rFonts w:ascii="TimesNewRomanPSMT" w:hAnsi="TimesNewRomanPSMT"/>
          <w:color w:val="000000"/>
          <w:sz w:val="28"/>
          <w:szCs w:val="28"/>
        </w:rPr>
        <w:br/>
      </w:r>
      <w:r w:rsidR="00566675" w:rsidRPr="00566675">
        <w:rPr>
          <w:rFonts w:ascii="TimesNewRomanPSMT" w:hAnsi="TimesNewRomanPSMT"/>
          <w:color w:val="000000"/>
          <w:sz w:val="28"/>
          <w:szCs w:val="28"/>
        </w:rPr>
        <w:t xml:space="preserve">            </w:t>
      </w:r>
      <w:r w:rsidRPr="00566675">
        <w:rPr>
          <w:rFonts w:ascii="TimesNewRomanPSMT" w:hAnsi="TimesNewRomanPSMT"/>
          <w:color w:val="000000"/>
          <w:sz w:val="28"/>
          <w:szCs w:val="28"/>
        </w:rPr>
        <w:t>информированность подконтрольных субъектов об обязательных</w:t>
      </w:r>
      <w:r w:rsidRPr="00566675">
        <w:rPr>
          <w:rFonts w:ascii="TimesNewRomanPSMT" w:hAnsi="TimesNewRomanPSMT"/>
          <w:color w:val="000000"/>
          <w:sz w:val="28"/>
          <w:szCs w:val="28"/>
        </w:rPr>
        <w:br/>
      </w:r>
      <w:r w:rsidRPr="00566675">
        <w:rPr>
          <w:rFonts w:ascii="TimesNewRomanPSMT" w:hAnsi="TimesNewRomanPSMT"/>
          <w:color w:val="000000"/>
          <w:sz w:val="28"/>
          <w:szCs w:val="28"/>
        </w:rPr>
        <w:lastRenderedPageBreak/>
        <w:t>требованиях, о принятых и готовящихся изменениях в системе обязательных</w:t>
      </w:r>
      <w:r w:rsidRPr="00566675">
        <w:rPr>
          <w:rFonts w:ascii="TimesNewRomanPSMT" w:hAnsi="TimesNewRomanPSMT"/>
          <w:color w:val="000000"/>
          <w:sz w:val="28"/>
          <w:szCs w:val="28"/>
        </w:rPr>
        <w:br/>
        <w:t xml:space="preserve">требований, о порядке проведения проверок, правах подконтрольного субъекта в ходе проверки и др.; </w:t>
      </w:r>
    </w:p>
    <w:p w:rsidR="00566675" w:rsidRPr="00566675" w:rsidRDefault="000A7A57" w:rsidP="009B2A1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66675">
        <w:rPr>
          <w:rFonts w:ascii="TimesNewRomanPSMT" w:hAnsi="TimesNewRomanPSMT"/>
          <w:color w:val="000000"/>
          <w:sz w:val="28"/>
          <w:szCs w:val="28"/>
        </w:rPr>
        <w:t xml:space="preserve">понятность обязательных требований, обеспечивающая их однозначное толкование подконтрольными субъектами и </w:t>
      </w:r>
      <w:proofErr w:type="spellStart"/>
      <w:r w:rsidRPr="00566675">
        <w:rPr>
          <w:rFonts w:ascii="TimesNewRomanPSMT" w:hAnsi="TimesNewRomanPSMT"/>
          <w:color w:val="000000"/>
          <w:sz w:val="28"/>
          <w:szCs w:val="28"/>
        </w:rPr>
        <w:t>Ростехнадзором</w:t>
      </w:r>
      <w:proofErr w:type="spellEnd"/>
      <w:r w:rsidRPr="00566675">
        <w:rPr>
          <w:rFonts w:ascii="TimesNewRomanPSMT" w:hAnsi="TimesNewRomanPSMT"/>
          <w:color w:val="000000"/>
          <w:sz w:val="28"/>
          <w:szCs w:val="28"/>
        </w:rPr>
        <w:t xml:space="preserve">; </w:t>
      </w:r>
      <w:r w:rsidR="00566675" w:rsidRPr="00566675">
        <w:rPr>
          <w:rFonts w:ascii="TimesNewRomanPSMT" w:hAnsi="TimesNewRomanPSMT"/>
          <w:color w:val="000000"/>
          <w:sz w:val="28"/>
          <w:szCs w:val="28"/>
        </w:rPr>
        <w:t xml:space="preserve">                     </w:t>
      </w:r>
    </w:p>
    <w:p w:rsidR="00566675" w:rsidRPr="00566675" w:rsidRDefault="000A7A57" w:rsidP="009B2A1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66675">
        <w:rPr>
          <w:rFonts w:ascii="TimesNewRomanPSMT" w:hAnsi="TimesNewRomanPSMT"/>
          <w:color w:val="000000"/>
          <w:sz w:val="28"/>
          <w:szCs w:val="28"/>
        </w:rPr>
        <w:t xml:space="preserve">вовлечение подконтрольных субъектов в регулярное взаимодействие с </w:t>
      </w:r>
      <w:proofErr w:type="spellStart"/>
      <w:r w:rsidRPr="00566675">
        <w:rPr>
          <w:rFonts w:ascii="TimesNewRomanPSMT" w:hAnsi="TimesNewRomanPSMT"/>
          <w:color w:val="000000"/>
          <w:sz w:val="28"/>
          <w:szCs w:val="28"/>
        </w:rPr>
        <w:t>Ростехнадзором</w:t>
      </w:r>
      <w:proofErr w:type="spellEnd"/>
      <w:r w:rsidRPr="00566675">
        <w:rPr>
          <w:rFonts w:ascii="TimesNewRomanPSMT" w:hAnsi="TimesNewRomanPSMT"/>
          <w:color w:val="000000"/>
          <w:sz w:val="28"/>
          <w:szCs w:val="28"/>
        </w:rPr>
        <w:t xml:space="preserve">; </w:t>
      </w:r>
    </w:p>
    <w:p w:rsidR="00566675" w:rsidRPr="00566675" w:rsidRDefault="000A7A57" w:rsidP="009B2A1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66675">
        <w:rPr>
          <w:rFonts w:ascii="TimesNewRomanPSMT" w:hAnsi="TimesNewRomanPSMT"/>
          <w:color w:val="000000"/>
          <w:sz w:val="28"/>
          <w:szCs w:val="28"/>
        </w:rPr>
        <w:t>и прочее.</w:t>
      </w:r>
    </w:p>
    <w:p w:rsidR="00566675" w:rsidRPr="00566675" w:rsidRDefault="000A7A57" w:rsidP="009B2A1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66675">
        <w:rPr>
          <w:rFonts w:ascii="TimesNewRomanPSMT" w:hAnsi="TimesNewRomanPSMT"/>
          <w:color w:val="000000"/>
          <w:sz w:val="28"/>
          <w:szCs w:val="28"/>
        </w:rPr>
        <w:t>Оценка эффективности Программы осу</w:t>
      </w:r>
      <w:r w:rsidR="00566675" w:rsidRPr="00566675">
        <w:rPr>
          <w:rFonts w:ascii="TimesNewRomanPSMT" w:hAnsi="TimesNewRomanPSMT"/>
          <w:color w:val="000000"/>
          <w:sz w:val="28"/>
          <w:szCs w:val="28"/>
        </w:rPr>
        <w:t xml:space="preserve">ществляется по годам или этапам </w:t>
      </w:r>
      <w:r w:rsidRPr="00566675">
        <w:rPr>
          <w:rFonts w:ascii="TimesNewRomanPSMT" w:hAnsi="TimesNewRomanPSMT"/>
          <w:color w:val="000000"/>
          <w:sz w:val="28"/>
          <w:szCs w:val="28"/>
        </w:rPr>
        <w:t>в течение всего срока реализации Програ</w:t>
      </w:r>
      <w:r w:rsidR="00566675" w:rsidRPr="00566675">
        <w:rPr>
          <w:rFonts w:ascii="TimesNewRomanPSMT" w:hAnsi="TimesNewRomanPSMT"/>
          <w:color w:val="000000"/>
          <w:sz w:val="28"/>
          <w:szCs w:val="28"/>
        </w:rPr>
        <w:t xml:space="preserve">ммы и (при необходимости) после </w:t>
      </w:r>
      <w:r w:rsidRPr="00566675">
        <w:rPr>
          <w:rFonts w:ascii="TimesNewRomanPSMT" w:hAnsi="TimesNewRomanPSMT"/>
          <w:color w:val="000000"/>
          <w:sz w:val="28"/>
          <w:szCs w:val="28"/>
        </w:rPr>
        <w:t>ее реализации.</w:t>
      </w:r>
    </w:p>
    <w:p w:rsidR="000A7A57" w:rsidRPr="00566675" w:rsidRDefault="000A7A57" w:rsidP="009B2A1B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66675">
        <w:rPr>
          <w:rFonts w:ascii="TimesNewRomanPSMT" w:hAnsi="TimesNewRomanPSMT"/>
          <w:color w:val="000000"/>
          <w:sz w:val="28"/>
          <w:szCs w:val="28"/>
        </w:rPr>
        <w:t>Методика оценки эффективности и результативности профилактических</w:t>
      </w:r>
      <w:r w:rsidR="0056667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66675" w:rsidRPr="00566675">
        <w:rPr>
          <w:rFonts w:ascii="TimesNewRomanPSMT" w:hAnsi="TimesNewRomanPSMT"/>
          <w:color w:val="000000"/>
          <w:sz w:val="28"/>
          <w:szCs w:val="28"/>
        </w:rPr>
        <w:t>мероприятий  изложена в приложении № 2 к настоящей Программе.</w:t>
      </w:r>
    </w:p>
    <w:p w:rsidR="00B40BD7" w:rsidRDefault="00B40BD7" w:rsidP="00B40BD7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40BD7" w:rsidRDefault="00B40BD7" w:rsidP="00B40BD7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40BD7" w:rsidRPr="00A31E8C" w:rsidRDefault="00B40BD7" w:rsidP="005D04E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5D04E4" w:rsidRPr="00A31E8C" w:rsidRDefault="005D04E4" w:rsidP="005D04E4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40BD7" w:rsidRDefault="00B40BD7" w:rsidP="009B2A1B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B40BD7" w:rsidRDefault="00B40BD7" w:rsidP="00B40BD7">
      <w:pPr>
        <w:spacing w:after="0" w:line="240" w:lineRule="auto"/>
        <w:ind w:firstLine="708"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40BD7">
        <w:rPr>
          <w:rFonts w:ascii="TimesNewRomanPSMT" w:hAnsi="TimesNewRomanPSMT"/>
          <w:color w:val="000000"/>
          <w:sz w:val="28"/>
          <w:szCs w:val="28"/>
        </w:rPr>
        <w:t xml:space="preserve">Приложение № 1 </w:t>
      </w:r>
    </w:p>
    <w:p w:rsidR="00B40BD7" w:rsidRDefault="00B40BD7" w:rsidP="00B40BD7">
      <w:pPr>
        <w:spacing w:after="0" w:line="240" w:lineRule="auto"/>
        <w:ind w:firstLine="708"/>
        <w:jc w:val="right"/>
        <w:rPr>
          <w:rFonts w:ascii="TimesNewRomanPSMT" w:hAnsi="TimesNewRomanPSMT"/>
          <w:color w:val="000000"/>
          <w:sz w:val="28"/>
          <w:szCs w:val="28"/>
        </w:rPr>
      </w:pPr>
      <w:r w:rsidRPr="00B40BD7">
        <w:rPr>
          <w:rFonts w:ascii="TimesNewRomanPSMT" w:hAnsi="TimesNewRomanPSMT"/>
          <w:color w:val="000000"/>
          <w:sz w:val="28"/>
          <w:szCs w:val="28"/>
        </w:rPr>
        <w:t>к Программе от «01 » марта 2018 г.</w:t>
      </w:r>
    </w:p>
    <w:p w:rsidR="00B40BD7" w:rsidRDefault="00B40BD7" w:rsidP="00B40BD7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B40BD7">
        <w:rPr>
          <w:rFonts w:ascii="TimesNewRomanPSMT" w:hAnsi="TimesNewRomanPSMT"/>
          <w:color w:val="000000"/>
          <w:sz w:val="28"/>
          <w:szCs w:val="28"/>
        </w:rPr>
        <w:br/>
      </w:r>
      <w:r w:rsidRPr="00B40BD7">
        <w:rPr>
          <w:rFonts w:ascii="TimesNewRomanPSMT" w:hAnsi="TimesNewRomanPSMT"/>
          <w:b/>
          <w:color w:val="000000"/>
          <w:sz w:val="28"/>
          <w:szCs w:val="28"/>
        </w:rPr>
        <w:t>ПЛАН-ГРАФИК ПРОФИЛАКТИЧЕСКИХ МЕРОПРИЯТИЙ</w:t>
      </w:r>
      <w:r w:rsidRPr="00B40BD7">
        <w:rPr>
          <w:rFonts w:ascii="TimesNewRomanPSMT" w:hAnsi="TimesNewRomanPSMT"/>
          <w:b/>
          <w:color w:val="000000"/>
          <w:sz w:val="28"/>
          <w:szCs w:val="28"/>
        </w:rPr>
        <w:br/>
        <w:t>НА 2018-2020 ГОДЫ</w:t>
      </w:r>
    </w:p>
    <w:p w:rsidR="00B40BD7" w:rsidRDefault="00B40BD7" w:rsidP="00B40BD7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4"/>
        <w:gridCol w:w="3087"/>
        <w:gridCol w:w="1995"/>
        <w:gridCol w:w="2607"/>
        <w:gridCol w:w="1198"/>
      </w:tblGrid>
      <w:tr w:rsidR="00B40BD7" w:rsidTr="00BF18F1">
        <w:tc>
          <w:tcPr>
            <w:tcW w:w="1523" w:type="dxa"/>
          </w:tcPr>
          <w:p w:rsidR="00B40BD7" w:rsidRPr="00DE419D" w:rsidRDefault="00B40BD7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п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16" w:type="dxa"/>
          </w:tcPr>
          <w:p w:rsidR="00B40BD7" w:rsidRPr="00DE419D" w:rsidRDefault="00B40BD7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1780" w:type="dxa"/>
          </w:tcPr>
          <w:p w:rsidR="00B40BD7" w:rsidRPr="00DE419D" w:rsidRDefault="00B40BD7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Этапы реализации мероприятия</w:t>
            </w:r>
          </w:p>
        </w:tc>
        <w:tc>
          <w:tcPr>
            <w:tcW w:w="2121" w:type="dxa"/>
          </w:tcPr>
          <w:p w:rsidR="00B40BD7" w:rsidRPr="00DE419D" w:rsidRDefault="00B40BD7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631" w:type="dxa"/>
          </w:tcPr>
          <w:p w:rsidR="00B40BD7" w:rsidRPr="00DE419D" w:rsidRDefault="00B40BD7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Срок</w:t>
            </w:r>
          </w:p>
        </w:tc>
      </w:tr>
      <w:tr w:rsidR="00B40BD7" w:rsidTr="00BF18F1">
        <w:tc>
          <w:tcPr>
            <w:tcW w:w="1523" w:type="dxa"/>
          </w:tcPr>
          <w:p w:rsidR="00B40BD7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B40BD7" w:rsidRPr="00DE419D" w:rsidRDefault="00B40BD7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Аналитическая работа по состоянию подконтрольной среды</w:t>
            </w:r>
          </w:p>
        </w:tc>
        <w:tc>
          <w:tcPr>
            <w:tcW w:w="1780" w:type="dxa"/>
          </w:tcPr>
          <w:p w:rsidR="00B40BD7" w:rsidRPr="00DE419D" w:rsidRDefault="00B40BD7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121" w:type="dxa"/>
          </w:tcPr>
          <w:p w:rsidR="00B40BD7" w:rsidRPr="00DE419D" w:rsidRDefault="00B40BD7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Начальник отдела предоставления государственных услуг, планирования и отчетности; начальники контрольн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о-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надзорных отделов</w:t>
            </w:r>
          </w:p>
        </w:tc>
        <w:tc>
          <w:tcPr>
            <w:tcW w:w="1631" w:type="dxa"/>
          </w:tcPr>
          <w:p w:rsidR="00B40BD7" w:rsidRPr="00DE419D" w:rsidRDefault="00B40BD7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В течение 2018-2020 г.</w:t>
            </w:r>
          </w:p>
        </w:tc>
      </w:tr>
      <w:tr w:rsidR="00B40BD7" w:rsidTr="00BF18F1">
        <w:tc>
          <w:tcPr>
            <w:tcW w:w="1523" w:type="dxa"/>
          </w:tcPr>
          <w:p w:rsidR="00B40BD7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B40BD7" w:rsidRPr="00DE419D" w:rsidRDefault="00B40BD7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Мониторинг нормативн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о-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правовой базы, содержащей документы по соблюдению обязательных требов</w:t>
            </w:r>
            <w:r w:rsidR="00BF18F1"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аний; контроль и анализ внесенн</w:t>
            </w: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ых </w:t>
            </w: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изменений в Федеральные законы, Федеральные нормы и правила и другие нормативно-правовые документы</w:t>
            </w:r>
          </w:p>
        </w:tc>
        <w:tc>
          <w:tcPr>
            <w:tcW w:w="1780" w:type="dxa"/>
          </w:tcPr>
          <w:p w:rsidR="00B40BD7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1" w:type="dxa"/>
          </w:tcPr>
          <w:p w:rsidR="00B40BD7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Начальники контрольн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о-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надзорных отделов в области</w:t>
            </w:r>
          </w:p>
        </w:tc>
        <w:tc>
          <w:tcPr>
            <w:tcW w:w="1631" w:type="dxa"/>
          </w:tcPr>
          <w:p w:rsidR="00B40BD7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В течение 2018-2020 г.</w:t>
            </w:r>
          </w:p>
        </w:tc>
      </w:tr>
      <w:tr w:rsidR="00BF18F1" w:rsidTr="00BF18F1">
        <w:tc>
          <w:tcPr>
            <w:tcW w:w="1523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16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Информирование подконтрольных субъектов об обязательных требованиях, о принятых и готовящихся изменениях в системе обязательных требований, в том числе посредством публикации в информационн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о-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телекоммуникационной сети «Интернет» в открытом доступе на официальном сайте Управления следующей информации:</w:t>
            </w:r>
          </w:p>
        </w:tc>
        <w:tc>
          <w:tcPr>
            <w:tcW w:w="1780" w:type="dxa"/>
            <w:vMerge w:val="restart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121" w:type="dxa"/>
            <w:vMerge w:val="restart"/>
          </w:tcPr>
          <w:p w:rsidR="00BF18F1" w:rsidRPr="005D04E4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Начальник отдела предоставления государственных услуг, планирования и отчетности; </w:t>
            </w:r>
            <w:r w:rsidR="005D04E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начальник </w:t>
            </w: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отдел</w:t>
            </w:r>
            <w:r w:rsidR="005D04E4">
              <w:rPr>
                <w:rFonts w:ascii="TimesNewRomanPSMT" w:hAnsi="TimesNewRomanPSMT"/>
                <w:color w:val="000000"/>
                <w:sz w:val="28"/>
                <w:szCs w:val="28"/>
              </w:rPr>
              <w:t>а</w:t>
            </w: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документационного и информационного обеспечения; начальники контрольн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о-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надзорных</w:t>
            </w:r>
            <w:r w:rsidR="005D04E4" w:rsidRPr="005D04E4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5D04E4">
              <w:rPr>
                <w:rFonts w:ascii="TimesNewRomanPSMT" w:hAnsi="TimesNewRomanPSMT"/>
                <w:color w:val="000000"/>
                <w:sz w:val="28"/>
                <w:szCs w:val="28"/>
              </w:rPr>
              <w:t>отделов</w:t>
            </w:r>
          </w:p>
        </w:tc>
        <w:tc>
          <w:tcPr>
            <w:tcW w:w="1631" w:type="dxa"/>
            <w:vMerge w:val="restart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В течение 2018-2020 г.</w:t>
            </w:r>
          </w:p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BF18F1" w:rsidTr="00BF18F1">
        <w:tc>
          <w:tcPr>
            <w:tcW w:w="1523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516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нормативных правовых актов;</w:t>
            </w:r>
          </w:p>
        </w:tc>
        <w:tc>
          <w:tcPr>
            <w:tcW w:w="1780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BF18F1" w:rsidTr="00BF18F1">
        <w:tc>
          <w:tcPr>
            <w:tcW w:w="1523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516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ежеквартальных докладов по правоприменительной практике;</w:t>
            </w:r>
          </w:p>
        </w:tc>
        <w:tc>
          <w:tcPr>
            <w:tcW w:w="1780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BF18F1" w:rsidTr="00BF18F1">
        <w:tc>
          <w:tcPr>
            <w:tcW w:w="1523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516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информации о проведении Управлением публичных мероприятий;</w:t>
            </w:r>
          </w:p>
        </w:tc>
        <w:tc>
          <w:tcPr>
            <w:tcW w:w="1780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BF18F1" w:rsidTr="00BF18F1">
        <w:tc>
          <w:tcPr>
            <w:tcW w:w="1523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516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результатов проведенных публичных обсуждений;</w:t>
            </w:r>
          </w:p>
        </w:tc>
        <w:tc>
          <w:tcPr>
            <w:tcW w:w="1780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BF18F1" w:rsidTr="00BF18F1">
        <w:tc>
          <w:tcPr>
            <w:tcW w:w="1523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516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информации о проведении обучающих семинаров и конференциях для </w:t>
            </w: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подконтрольных субъектов.</w:t>
            </w:r>
          </w:p>
        </w:tc>
        <w:tc>
          <w:tcPr>
            <w:tcW w:w="1780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  <w:tr w:rsidR="00BF18F1" w:rsidTr="00BF18F1">
        <w:tc>
          <w:tcPr>
            <w:tcW w:w="1523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16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Проведение плановых проверок в отношении поднадзорных организаций, с целью повышения уровня</w:t>
            </w:r>
          </w:p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промышленной и энергетической безопасности, безопасности гидротехнических сооружений, снижения аварийности и травматизма на поднадзорных объектах.</w:t>
            </w:r>
          </w:p>
        </w:tc>
        <w:tc>
          <w:tcPr>
            <w:tcW w:w="1780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Согласно ежегодным Планам проверок</w:t>
            </w:r>
          </w:p>
        </w:tc>
        <w:tc>
          <w:tcPr>
            <w:tcW w:w="2121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Начальники контрольн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о-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надзорных отделов</w:t>
            </w:r>
          </w:p>
        </w:tc>
        <w:tc>
          <w:tcPr>
            <w:tcW w:w="1631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В течение 2018-2020 г.</w:t>
            </w:r>
          </w:p>
        </w:tc>
      </w:tr>
      <w:tr w:rsidR="00BF18F1" w:rsidTr="00BF18F1">
        <w:tc>
          <w:tcPr>
            <w:tcW w:w="1523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Выявление причин, способствующих нарушению обязательных требований, мероприятий по снижению рисков их возникновения.</w:t>
            </w:r>
          </w:p>
        </w:tc>
        <w:tc>
          <w:tcPr>
            <w:tcW w:w="1780" w:type="dxa"/>
          </w:tcPr>
          <w:p w:rsidR="00BF18F1" w:rsidRPr="00DE419D" w:rsidRDefault="00BF18F1" w:rsidP="00BF18F1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В ходе проведения контрольно-надзорных мероприятий</w:t>
            </w:r>
          </w:p>
        </w:tc>
        <w:tc>
          <w:tcPr>
            <w:tcW w:w="2121" w:type="dxa"/>
          </w:tcPr>
          <w:p w:rsidR="00BF18F1" w:rsidRPr="00DE419D" w:rsidRDefault="00BF18F1" w:rsidP="00486524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Начальники контрольн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о-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надзорных отделов</w:t>
            </w:r>
          </w:p>
        </w:tc>
        <w:tc>
          <w:tcPr>
            <w:tcW w:w="1631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В течение 2018-2020 г.</w:t>
            </w:r>
          </w:p>
        </w:tc>
      </w:tr>
      <w:tr w:rsidR="00BF18F1" w:rsidTr="00BF18F1">
        <w:tc>
          <w:tcPr>
            <w:tcW w:w="1523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выполнением поднадзорными субъектами выданных предписаний.</w:t>
            </w:r>
          </w:p>
        </w:tc>
        <w:tc>
          <w:tcPr>
            <w:tcW w:w="1780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В ходе проведения внеплановых проверок выполнения предписаний</w:t>
            </w:r>
          </w:p>
        </w:tc>
        <w:tc>
          <w:tcPr>
            <w:tcW w:w="2121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Начальники контрольн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о-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надзорных отделов</w:t>
            </w:r>
          </w:p>
        </w:tc>
        <w:tc>
          <w:tcPr>
            <w:tcW w:w="1631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В течение 2018-2020 г. 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г</w:t>
            </w:r>
            <w:proofErr w:type="gramEnd"/>
          </w:p>
        </w:tc>
      </w:tr>
      <w:tr w:rsidR="00BF18F1" w:rsidTr="00BF18F1">
        <w:tc>
          <w:tcPr>
            <w:tcW w:w="1523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Систематизация и анализ выявленных нарушений </w:t>
            </w:r>
            <w:r w:rsidR="00DE54DF">
              <w:rPr>
                <w:rFonts w:ascii="TimesNewRomanPSMT" w:hAnsi="TimesNewRomanPSMT"/>
                <w:color w:val="000000"/>
                <w:sz w:val="28"/>
                <w:szCs w:val="28"/>
              </w:rPr>
              <w:t>обязательных требований, выявле</w:t>
            </w: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ние типичных нарушений, планирование мер по их предотвращению.</w:t>
            </w:r>
          </w:p>
        </w:tc>
        <w:tc>
          <w:tcPr>
            <w:tcW w:w="1780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121" w:type="dxa"/>
          </w:tcPr>
          <w:p w:rsidR="00BF18F1" w:rsidRPr="00DE419D" w:rsidRDefault="00BF18F1" w:rsidP="00486524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Начальники контрольн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о-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надзорных отделов</w:t>
            </w:r>
          </w:p>
        </w:tc>
        <w:tc>
          <w:tcPr>
            <w:tcW w:w="1631" w:type="dxa"/>
          </w:tcPr>
          <w:p w:rsidR="00BF18F1" w:rsidRPr="00DE419D" w:rsidRDefault="00BF18F1" w:rsidP="00486524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В течение 2018-2020 г. 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г</w:t>
            </w:r>
            <w:proofErr w:type="gramEnd"/>
          </w:p>
        </w:tc>
      </w:tr>
      <w:tr w:rsidR="00BF18F1" w:rsidTr="00BF18F1">
        <w:tc>
          <w:tcPr>
            <w:tcW w:w="1523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16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В целях профилактики нарушений обязательных требований выдача предостережений о недопустимости </w:t>
            </w: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 xml:space="preserve">нарушения обязательных требований в соответствии с частями 5 - 7 статьи 8.2. Федерального закона от 26.12.2008 № 294- ФЗ. 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направлением поднадзорными субъектами уведомлений об исполнении предостережений.</w:t>
            </w:r>
          </w:p>
        </w:tc>
        <w:tc>
          <w:tcPr>
            <w:tcW w:w="1780" w:type="dxa"/>
          </w:tcPr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 xml:space="preserve">В случаях, 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предусмотрен </w:t>
            </w:r>
            <w:proofErr w:type="spell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частями 5 - 7 статьи 8.2. Федерального закона от </w:t>
            </w: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26.12.2008 № 294-ФЗ</w:t>
            </w:r>
          </w:p>
        </w:tc>
        <w:tc>
          <w:tcPr>
            <w:tcW w:w="2121" w:type="dxa"/>
          </w:tcPr>
          <w:p w:rsidR="00BF18F1" w:rsidRPr="00DE419D" w:rsidRDefault="00965B2D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Заместители руководителя, начальники отделов</w:t>
            </w:r>
          </w:p>
        </w:tc>
        <w:tc>
          <w:tcPr>
            <w:tcW w:w="1631" w:type="dxa"/>
          </w:tcPr>
          <w:p w:rsidR="00BF18F1" w:rsidRPr="00DE419D" w:rsidRDefault="00965B2D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В течение 2018-2020 г. 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г</w:t>
            </w:r>
            <w:proofErr w:type="gramEnd"/>
          </w:p>
        </w:tc>
      </w:tr>
      <w:tr w:rsidR="00BF18F1" w:rsidTr="00BF18F1">
        <w:tc>
          <w:tcPr>
            <w:tcW w:w="1523" w:type="dxa"/>
          </w:tcPr>
          <w:p w:rsidR="00BF18F1" w:rsidRPr="00DE419D" w:rsidRDefault="00965B2D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16" w:type="dxa"/>
          </w:tcPr>
          <w:p w:rsidR="00BF18F1" w:rsidRPr="00DE419D" w:rsidRDefault="00965B2D" w:rsidP="00965B2D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Планирование публичных мероприятий Управления </w:t>
            </w:r>
          </w:p>
        </w:tc>
        <w:tc>
          <w:tcPr>
            <w:tcW w:w="1780" w:type="dxa"/>
          </w:tcPr>
          <w:p w:rsidR="00BF18F1" w:rsidRPr="00DE419D" w:rsidRDefault="00965B2D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121" w:type="dxa"/>
          </w:tcPr>
          <w:p w:rsidR="00BF18F1" w:rsidRPr="00DE419D" w:rsidRDefault="00965B2D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Заместители руководителя</w:t>
            </w:r>
          </w:p>
        </w:tc>
        <w:tc>
          <w:tcPr>
            <w:tcW w:w="1631" w:type="dxa"/>
          </w:tcPr>
          <w:p w:rsidR="00BF18F1" w:rsidRPr="00DE419D" w:rsidRDefault="00965B2D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В течение 2018-2020 г. 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г</w:t>
            </w:r>
            <w:proofErr w:type="gramEnd"/>
          </w:p>
        </w:tc>
      </w:tr>
      <w:tr w:rsidR="00BF18F1" w:rsidTr="00BF18F1">
        <w:tc>
          <w:tcPr>
            <w:tcW w:w="1523" w:type="dxa"/>
          </w:tcPr>
          <w:p w:rsidR="00BF18F1" w:rsidRPr="00DE419D" w:rsidRDefault="00965B2D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16" w:type="dxa"/>
          </w:tcPr>
          <w:p w:rsidR="00BF18F1" w:rsidRPr="00DE419D" w:rsidRDefault="00965B2D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Проведение Управлением публичных мероприятий</w:t>
            </w:r>
          </w:p>
        </w:tc>
        <w:tc>
          <w:tcPr>
            <w:tcW w:w="1780" w:type="dxa"/>
          </w:tcPr>
          <w:p w:rsidR="00BF18F1" w:rsidRPr="00DE419D" w:rsidRDefault="00965B2D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По годовым графикам ежеквартально</w:t>
            </w:r>
          </w:p>
        </w:tc>
        <w:tc>
          <w:tcPr>
            <w:tcW w:w="2121" w:type="dxa"/>
          </w:tcPr>
          <w:p w:rsidR="00BF18F1" w:rsidRPr="00DE419D" w:rsidRDefault="00965B2D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Заместители руководителя, начальники отделов</w:t>
            </w:r>
          </w:p>
        </w:tc>
        <w:tc>
          <w:tcPr>
            <w:tcW w:w="1631" w:type="dxa"/>
          </w:tcPr>
          <w:p w:rsidR="00965B2D" w:rsidRPr="00DE419D" w:rsidRDefault="00965B2D" w:rsidP="00965B2D">
            <w:pPr>
              <w:ind w:firstLine="708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В течение 2018-2020 г. </w:t>
            </w:r>
            <w:proofErr w:type="gramStart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г</w:t>
            </w:r>
            <w:proofErr w:type="gramEnd"/>
            <w:r w:rsidRPr="00DE419D">
              <w:rPr>
                <w:rFonts w:ascii="TimesNewRomanPSMT" w:hAnsi="TimesNewRomanPSMT"/>
                <w:color w:val="000000"/>
                <w:sz w:val="28"/>
                <w:szCs w:val="28"/>
              </w:rPr>
              <w:t>.</w:t>
            </w:r>
          </w:p>
          <w:p w:rsidR="00BF18F1" w:rsidRPr="00DE419D" w:rsidRDefault="00BF18F1" w:rsidP="00B40BD7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</w:tr>
    </w:tbl>
    <w:p w:rsidR="00965B2D" w:rsidRDefault="00965B2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965B2D" w:rsidRDefault="00965B2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965B2D" w:rsidRDefault="00965B2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965B2D" w:rsidRDefault="00965B2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DE419D" w:rsidRDefault="00DE419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965B2D" w:rsidRDefault="00965B2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DE419D" w:rsidRDefault="00965B2D" w:rsidP="00B40B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4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ПЛАН-ГРАФИК ПРОФИЛАКТИЧЕСКИХ МЕРОПРИЯТИЙ </w:t>
      </w:r>
    </w:p>
    <w:p w:rsidR="00965B2D" w:rsidRPr="00DE419D" w:rsidRDefault="00965B2D" w:rsidP="00B40B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41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2018 ГОД.</w:t>
      </w:r>
    </w:p>
    <w:p w:rsidR="00965B2D" w:rsidRDefault="00965B2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965B2D" w:rsidRDefault="00965B2D" w:rsidP="00965B2D">
      <w:pPr>
        <w:spacing w:after="0" w:line="240" w:lineRule="auto"/>
        <w:ind w:firstLine="708"/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5"/>
        <w:gridCol w:w="2897"/>
        <w:gridCol w:w="1995"/>
        <w:gridCol w:w="2273"/>
        <w:gridCol w:w="1531"/>
      </w:tblGrid>
      <w:tr w:rsidR="007D0FD1" w:rsidRPr="00BA5CFD" w:rsidTr="007D0FD1">
        <w:tc>
          <w:tcPr>
            <w:tcW w:w="1511" w:type="dxa"/>
          </w:tcPr>
          <w:p w:rsidR="00965B2D" w:rsidRPr="00BA5CFD" w:rsidRDefault="00965B2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10" w:type="dxa"/>
          </w:tcPr>
          <w:p w:rsidR="00965B2D" w:rsidRPr="00BA5CFD" w:rsidRDefault="00965B2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1778" w:type="dxa"/>
          </w:tcPr>
          <w:p w:rsidR="00965B2D" w:rsidRPr="00BA5CFD" w:rsidRDefault="00965B2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реализации мероприятия</w:t>
            </w:r>
          </w:p>
        </w:tc>
        <w:tc>
          <w:tcPr>
            <w:tcW w:w="2117" w:type="dxa"/>
          </w:tcPr>
          <w:p w:rsidR="00965B2D" w:rsidRPr="00BA5CFD" w:rsidRDefault="00965B2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655" w:type="dxa"/>
          </w:tcPr>
          <w:p w:rsidR="00965B2D" w:rsidRPr="00BA5CFD" w:rsidRDefault="00965B2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</w:tc>
      </w:tr>
      <w:tr w:rsidR="007D0FD1" w:rsidRPr="00BA5CFD" w:rsidTr="00486524">
        <w:tc>
          <w:tcPr>
            <w:tcW w:w="9571" w:type="dxa"/>
            <w:gridSpan w:val="5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надзора и контроля в установленной сфере деятельности</w:t>
            </w:r>
          </w:p>
        </w:tc>
      </w:tr>
      <w:tr w:rsidR="007D0FD1" w:rsidRPr="00BA5CFD" w:rsidTr="007D0FD1">
        <w:tc>
          <w:tcPr>
            <w:tcW w:w="1511" w:type="dxa"/>
          </w:tcPr>
          <w:p w:rsidR="00965B2D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0" w:type="dxa"/>
          </w:tcPr>
          <w:p w:rsidR="00965B2D" w:rsidRPr="00BA5CFD" w:rsidRDefault="007D0FD1" w:rsidP="007D0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плановых проверок согласно утвержденному Плану проведения плановых проверок юридических лиц и индивидуальных </w:t>
            </w: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предпринимателей на 2018 год </w:t>
            </w:r>
          </w:p>
        </w:tc>
        <w:tc>
          <w:tcPr>
            <w:tcW w:w="1778" w:type="dxa"/>
          </w:tcPr>
          <w:p w:rsidR="00965B2D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2018 года</w:t>
            </w:r>
          </w:p>
        </w:tc>
        <w:tc>
          <w:tcPr>
            <w:tcW w:w="2117" w:type="dxa"/>
          </w:tcPr>
          <w:p w:rsidR="00965B2D" w:rsidRPr="00BA5CFD" w:rsidRDefault="007D0FD1" w:rsidP="007D0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Начальники контрольн</w:t>
            </w:r>
            <w:proofErr w:type="gram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надзорных отделов </w:t>
            </w:r>
          </w:p>
        </w:tc>
        <w:tc>
          <w:tcPr>
            <w:tcW w:w="1655" w:type="dxa"/>
          </w:tcPr>
          <w:p w:rsidR="00965B2D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D0FD1" w:rsidRPr="00BA5CFD" w:rsidTr="007D0FD1">
        <w:tc>
          <w:tcPr>
            <w:tcW w:w="1511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10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выполнением выданных предписаний</w:t>
            </w:r>
          </w:p>
        </w:tc>
        <w:tc>
          <w:tcPr>
            <w:tcW w:w="1778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2018 года</w:t>
            </w:r>
          </w:p>
        </w:tc>
        <w:tc>
          <w:tcPr>
            <w:tcW w:w="2117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Начальники контрольн</w:t>
            </w:r>
            <w:proofErr w:type="gram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надзорных отделов </w:t>
            </w:r>
          </w:p>
        </w:tc>
        <w:tc>
          <w:tcPr>
            <w:tcW w:w="1655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D0FD1" w:rsidRPr="00BA5CFD" w:rsidTr="007D0FD1">
        <w:tc>
          <w:tcPr>
            <w:tcW w:w="1511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0" w:type="dxa"/>
          </w:tcPr>
          <w:p w:rsidR="007D0FD1" w:rsidRPr="00BA5CFD" w:rsidRDefault="007D0FD1" w:rsidP="007D0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отчетной информации по проведенным проверкам 2018 года </w:t>
            </w:r>
          </w:p>
        </w:tc>
        <w:tc>
          <w:tcPr>
            <w:tcW w:w="1778" w:type="dxa"/>
          </w:tcPr>
          <w:p w:rsidR="007D0FD1" w:rsidRPr="00BA5CFD" w:rsidRDefault="007D0FD1" w:rsidP="007D0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117" w:type="dxa"/>
          </w:tcPr>
          <w:p w:rsidR="007D0FD1" w:rsidRPr="00BA5CFD" w:rsidRDefault="007D0FD1" w:rsidP="007D0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предоставления государственных услуг, планирования и отчетности; начальники контрольн</w:t>
            </w:r>
            <w:proofErr w:type="gram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надзорных отделов </w:t>
            </w:r>
          </w:p>
        </w:tc>
        <w:tc>
          <w:tcPr>
            <w:tcW w:w="1655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D0FD1" w:rsidRPr="00BA5CFD" w:rsidTr="00486524">
        <w:tc>
          <w:tcPr>
            <w:tcW w:w="9571" w:type="dxa"/>
            <w:gridSpan w:val="5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Кадровая политика, профессиональная переподготовка и повышение квалификации работников</w:t>
            </w:r>
          </w:p>
        </w:tc>
      </w:tr>
      <w:tr w:rsidR="007D0FD1" w:rsidRPr="00BA5CFD" w:rsidTr="007D0FD1">
        <w:tc>
          <w:tcPr>
            <w:tcW w:w="1511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10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 сотрудников Управления по надзору в области промышленной безопасности</w:t>
            </w:r>
          </w:p>
        </w:tc>
        <w:tc>
          <w:tcPr>
            <w:tcW w:w="1778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2018 года</w:t>
            </w:r>
          </w:p>
        </w:tc>
        <w:tc>
          <w:tcPr>
            <w:tcW w:w="2117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655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2018 года</w:t>
            </w:r>
          </w:p>
        </w:tc>
      </w:tr>
      <w:tr w:rsidR="007D0FD1" w:rsidRPr="00BA5CFD" w:rsidTr="007D0FD1">
        <w:tc>
          <w:tcPr>
            <w:tcW w:w="1511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10" w:type="dxa"/>
          </w:tcPr>
          <w:p w:rsidR="007D0FD1" w:rsidRPr="00BA5CFD" w:rsidRDefault="007D0FD1" w:rsidP="007D0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кандидатов для замещения должностей федеральной государственной гражданской службы в Управление (кадровый резерв)</w:t>
            </w:r>
          </w:p>
        </w:tc>
        <w:tc>
          <w:tcPr>
            <w:tcW w:w="1778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2018 года</w:t>
            </w:r>
          </w:p>
        </w:tc>
        <w:tc>
          <w:tcPr>
            <w:tcW w:w="2117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Кавказского управления</w:t>
            </w:r>
          </w:p>
        </w:tc>
        <w:tc>
          <w:tcPr>
            <w:tcW w:w="1655" w:type="dxa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2018 года</w:t>
            </w:r>
          </w:p>
        </w:tc>
      </w:tr>
      <w:tr w:rsidR="007D0FD1" w:rsidRPr="00BA5CFD" w:rsidTr="00486524">
        <w:tc>
          <w:tcPr>
            <w:tcW w:w="9571" w:type="dxa"/>
            <w:gridSpan w:val="5"/>
          </w:tcPr>
          <w:p w:rsidR="007D0FD1" w:rsidRPr="00BA5CFD" w:rsidRDefault="007D0FD1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публичных мероприятий</w:t>
            </w:r>
          </w:p>
        </w:tc>
      </w:tr>
      <w:tr w:rsidR="007D0FD1" w:rsidRPr="00BA5CFD" w:rsidTr="007D0FD1">
        <w:tc>
          <w:tcPr>
            <w:tcW w:w="1511" w:type="dxa"/>
          </w:tcPr>
          <w:p w:rsidR="007D0FD1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10" w:type="dxa"/>
          </w:tcPr>
          <w:p w:rsidR="007D0FD1" w:rsidRPr="00BA5CFD" w:rsidRDefault="007D0FD1" w:rsidP="007D0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публичного мероприятия г. Пятигорск по теме: </w:t>
            </w:r>
            <w:r w:rsidR="00337F1B" w:rsidRPr="00BA5CFD">
              <w:rPr>
                <w:rFonts w:ascii="Times New Roman" w:hAnsi="Times New Roman" w:cs="Times New Roman"/>
                <w:sz w:val="28"/>
                <w:szCs w:val="28"/>
              </w:rPr>
              <w:t xml:space="preserve">«Анализ правоприменительной практики контрольно-надзорной деятельности </w:t>
            </w:r>
            <w:r w:rsidR="00337F1B" w:rsidRPr="00BA5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Кавказского управления </w:t>
            </w:r>
            <w:proofErr w:type="spellStart"/>
            <w:r w:rsidR="00337F1B" w:rsidRPr="00BA5CFD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337F1B" w:rsidRPr="00BA5CFD">
              <w:rPr>
                <w:rFonts w:ascii="Times New Roman" w:hAnsi="Times New Roman" w:cs="Times New Roman"/>
                <w:sz w:val="28"/>
                <w:szCs w:val="28"/>
              </w:rPr>
              <w:t xml:space="preserve"> за 12 месяцев 2017 года»</w:t>
            </w:r>
          </w:p>
        </w:tc>
        <w:tc>
          <w:tcPr>
            <w:tcW w:w="1778" w:type="dxa"/>
          </w:tcPr>
          <w:p w:rsidR="007D0FD1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I </w:t>
            </w: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117" w:type="dxa"/>
          </w:tcPr>
          <w:p w:rsidR="007D0FD1" w:rsidRPr="00BA5CFD" w:rsidRDefault="00337F1B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– Д.П. </w:t>
            </w:r>
            <w:proofErr w:type="spell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Заварзин</w:t>
            </w:r>
            <w:proofErr w:type="spellEnd"/>
          </w:p>
        </w:tc>
        <w:tc>
          <w:tcPr>
            <w:tcW w:w="1655" w:type="dxa"/>
          </w:tcPr>
          <w:p w:rsidR="007D0FD1" w:rsidRPr="00BA5CFD" w:rsidRDefault="00337F1B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28.02.2018</w:t>
            </w:r>
          </w:p>
        </w:tc>
      </w:tr>
      <w:tr w:rsidR="007D0FD1" w:rsidRPr="00BA5CFD" w:rsidTr="007D0FD1">
        <w:tc>
          <w:tcPr>
            <w:tcW w:w="1511" w:type="dxa"/>
          </w:tcPr>
          <w:p w:rsidR="007D0FD1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510" w:type="dxa"/>
          </w:tcPr>
          <w:p w:rsidR="007D0FD1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публичного мероприятия г. Владикавказ по теме:</w:t>
            </w:r>
          </w:p>
          <w:p w:rsidR="00DE419D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«Анализ правоприменительной практики контрольно-надзорной деятельности в Кавказском управлении Федеральной службы по экологическому, технологическому и атомному надзору за </w:t>
            </w:r>
            <w:r w:rsidRPr="00BA5C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BA5C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2018 года»</w:t>
            </w:r>
          </w:p>
        </w:tc>
        <w:tc>
          <w:tcPr>
            <w:tcW w:w="1778" w:type="dxa"/>
          </w:tcPr>
          <w:p w:rsidR="007D0FD1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7" w:type="dxa"/>
          </w:tcPr>
          <w:p w:rsidR="007D0FD1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– Д.П. </w:t>
            </w:r>
            <w:proofErr w:type="spell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Заварзин</w:t>
            </w:r>
            <w:proofErr w:type="spellEnd"/>
          </w:p>
        </w:tc>
        <w:tc>
          <w:tcPr>
            <w:tcW w:w="1655" w:type="dxa"/>
          </w:tcPr>
          <w:p w:rsidR="007D0FD1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18.05.2018</w:t>
            </w:r>
          </w:p>
        </w:tc>
      </w:tr>
      <w:tr w:rsidR="00DE419D" w:rsidRPr="00BA5CFD" w:rsidTr="007D0FD1">
        <w:tc>
          <w:tcPr>
            <w:tcW w:w="1511" w:type="dxa"/>
          </w:tcPr>
          <w:p w:rsidR="00DE419D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10" w:type="dxa"/>
          </w:tcPr>
          <w:p w:rsidR="00DE419D" w:rsidRPr="00BA5CFD" w:rsidRDefault="00DE419D" w:rsidP="00DE4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публичного мероприятия </w:t>
            </w:r>
          </w:p>
          <w:p w:rsidR="00DE419D" w:rsidRPr="00BA5CFD" w:rsidRDefault="00DE419D" w:rsidP="00DE4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</w:tcPr>
          <w:p w:rsidR="00DE419D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117" w:type="dxa"/>
          </w:tcPr>
          <w:p w:rsidR="00DE419D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– Д.П. </w:t>
            </w:r>
            <w:proofErr w:type="spell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Заварзин</w:t>
            </w:r>
            <w:proofErr w:type="spellEnd"/>
          </w:p>
        </w:tc>
        <w:tc>
          <w:tcPr>
            <w:tcW w:w="1655" w:type="dxa"/>
          </w:tcPr>
          <w:p w:rsidR="00DE419D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 2018</w:t>
            </w:r>
          </w:p>
        </w:tc>
      </w:tr>
      <w:tr w:rsidR="00DE419D" w:rsidRPr="00BA5CFD" w:rsidTr="007D0FD1">
        <w:tc>
          <w:tcPr>
            <w:tcW w:w="1511" w:type="dxa"/>
          </w:tcPr>
          <w:p w:rsidR="00DE419D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10" w:type="dxa"/>
          </w:tcPr>
          <w:p w:rsidR="00DE419D" w:rsidRPr="00BA5CFD" w:rsidRDefault="00DE419D" w:rsidP="00DE4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публичного мероприятия </w:t>
            </w:r>
          </w:p>
          <w:p w:rsidR="00DE419D" w:rsidRPr="00BA5CFD" w:rsidRDefault="00DE419D" w:rsidP="00DE4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</w:tcPr>
          <w:p w:rsidR="00DE419D" w:rsidRPr="00BA5CFD" w:rsidRDefault="00DE419D" w:rsidP="00DE4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IY</w:t>
            </w: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117" w:type="dxa"/>
          </w:tcPr>
          <w:p w:rsidR="00DE419D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– Д.П. </w:t>
            </w:r>
            <w:proofErr w:type="spellStart"/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Заварзин</w:t>
            </w:r>
            <w:proofErr w:type="spellEnd"/>
          </w:p>
        </w:tc>
        <w:tc>
          <w:tcPr>
            <w:tcW w:w="1655" w:type="dxa"/>
          </w:tcPr>
          <w:p w:rsidR="00DE419D" w:rsidRPr="00BA5CFD" w:rsidRDefault="00DE419D" w:rsidP="00486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 2018</w:t>
            </w:r>
          </w:p>
        </w:tc>
      </w:tr>
    </w:tbl>
    <w:p w:rsidR="00965B2D" w:rsidRPr="00BA5CFD" w:rsidRDefault="00965B2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DE419D" w:rsidRPr="00BA5CFD" w:rsidRDefault="00DE419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DE419D" w:rsidRPr="00BA5CFD" w:rsidRDefault="00DE419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DE419D" w:rsidRPr="00BA5CFD" w:rsidRDefault="00DE419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DE419D" w:rsidRDefault="00DE419D" w:rsidP="00BA5CFD">
      <w:pPr>
        <w:spacing w:after="0" w:line="240" w:lineRule="auto"/>
        <w:rPr>
          <w:color w:val="000000"/>
        </w:rPr>
      </w:pPr>
    </w:p>
    <w:p w:rsidR="00DE419D" w:rsidRDefault="00DE419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DE419D" w:rsidRDefault="00DE419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DE419D" w:rsidRDefault="00DE419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DE419D" w:rsidRDefault="00DE419D" w:rsidP="00B40BD7">
      <w:pPr>
        <w:spacing w:after="0" w:line="240" w:lineRule="auto"/>
        <w:ind w:firstLine="708"/>
        <w:jc w:val="center"/>
        <w:rPr>
          <w:color w:val="000000"/>
        </w:rPr>
      </w:pPr>
    </w:p>
    <w:p w:rsidR="00DE419D" w:rsidRDefault="00DE419D" w:rsidP="00DE419D">
      <w:pPr>
        <w:spacing w:after="0" w:line="240" w:lineRule="auto"/>
        <w:ind w:firstLine="708"/>
        <w:jc w:val="right"/>
        <w:rPr>
          <w:color w:val="000000"/>
        </w:rPr>
      </w:pPr>
      <w:r>
        <w:rPr>
          <w:color w:val="000000"/>
        </w:rPr>
        <w:t xml:space="preserve">Приложение № 2 </w:t>
      </w:r>
    </w:p>
    <w:p w:rsidR="00DE419D" w:rsidRDefault="00DE419D" w:rsidP="00DE419D">
      <w:pPr>
        <w:spacing w:after="0" w:line="240" w:lineRule="auto"/>
        <w:ind w:firstLine="708"/>
        <w:jc w:val="right"/>
        <w:rPr>
          <w:color w:val="000000"/>
        </w:rPr>
      </w:pPr>
      <w:r>
        <w:rPr>
          <w:color w:val="000000"/>
        </w:rPr>
        <w:t>к Программе от «01» марта 2018 г.</w:t>
      </w:r>
    </w:p>
    <w:p w:rsidR="00BA5CFD" w:rsidRDefault="00BA5CFD" w:rsidP="00DE419D">
      <w:pPr>
        <w:spacing w:after="0" w:line="240" w:lineRule="auto"/>
        <w:ind w:firstLine="708"/>
        <w:jc w:val="right"/>
        <w:rPr>
          <w:color w:val="000000"/>
        </w:rPr>
      </w:pPr>
    </w:p>
    <w:p w:rsidR="00BA5CFD" w:rsidRDefault="00BA5CFD" w:rsidP="00BA5CF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BA5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ОЦЕНКИ ЭФФЕКТИВНОСТИ И РЕЗУЛЬТАТИВНОСТИ</w:t>
      </w:r>
      <w:r w:rsidRPr="00BA5C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A5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ПРОФИЛАКТИЧЕСКИХ МЕРОПРИЯТИЙ</w:t>
      </w:r>
    </w:p>
    <w:p w:rsidR="00061891" w:rsidRDefault="00BA5CFD" w:rsidP="00BA5C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CFD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t>1. Динамический рост показателей эффективности и результативности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br/>
        <w:t>профилактических мероприятий свидетельствует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увеличении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степени развития 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t>системы профилактики нарушений обязательных</w:t>
      </w:r>
      <w:proofErr w:type="gramEnd"/>
      <w:r w:rsidRPr="00BA5CF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требований.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t xml:space="preserve">2. Рейтинг Управления размещается на официальном сайте 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Управления.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1891">
        <w:rPr>
          <w:rFonts w:ascii="Times New Roman" w:hAnsi="Times New Roman" w:cs="Times New Roman"/>
          <w:color w:val="000000"/>
          <w:sz w:val="28"/>
          <w:szCs w:val="28"/>
        </w:rPr>
        <w:t xml:space="preserve">           3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t>. К показателям качества профилакт</w:t>
      </w:r>
      <w:r w:rsidR="00061891">
        <w:rPr>
          <w:rFonts w:ascii="Times New Roman" w:hAnsi="Times New Roman" w:cs="Times New Roman"/>
          <w:color w:val="000000"/>
          <w:sz w:val="28"/>
          <w:szCs w:val="28"/>
        </w:rPr>
        <w:t xml:space="preserve">ической деятельности Управления 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t>относятся:</w:t>
      </w:r>
    </w:p>
    <w:p w:rsidR="00061891" w:rsidRDefault="00BA5CFD" w:rsidP="000618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5CFD">
        <w:rPr>
          <w:rFonts w:ascii="Times New Roman" w:hAnsi="Times New Roman" w:cs="Times New Roman"/>
          <w:color w:val="000000"/>
          <w:sz w:val="28"/>
          <w:szCs w:val="28"/>
        </w:rPr>
        <w:t>1) действительная полнота охвата профилактическими мероприятиями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br/>
        <w:t>подконтрольных организаций за установленный период времени;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189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t>2) результаты проводимых среди подконтрольных организаций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br/>
        <w:t>профилактических мероприятий по следующим направлениям: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br/>
        <w:t>информированность подконтрольных организаций об обязательных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br/>
        <w:t>требованиях, о принятых и готовящихся изменениях в системе обязательных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br/>
        <w:t>требований, о порядке проведения проверок, правах и обязанностях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br/>
        <w:t>подконтрольных организаций, возникающих в связи с проведением плановых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br/>
        <w:t>выездных проверок;</w:t>
      </w:r>
      <w:proofErr w:type="gramEnd"/>
      <w:r w:rsidR="00061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t>понятность обязательных требований</w:t>
      </w:r>
      <w:r w:rsidR="00061891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обеспечивающая их однозначное 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t>толкование</w:t>
      </w:r>
      <w:r w:rsidR="00061891">
        <w:rPr>
          <w:rFonts w:ascii="Times New Roman" w:hAnsi="Times New Roman" w:cs="Times New Roman"/>
          <w:color w:val="000000"/>
          <w:sz w:val="28"/>
          <w:szCs w:val="28"/>
        </w:rPr>
        <w:t xml:space="preserve"> подконтрольными организациями; 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t>вовлечение подконтрольных организаций в регул</w:t>
      </w:r>
      <w:r w:rsidR="00061891">
        <w:rPr>
          <w:rFonts w:ascii="Times New Roman" w:hAnsi="Times New Roman" w:cs="Times New Roman"/>
          <w:color w:val="000000"/>
          <w:sz w:val="28"/>
          <w:szCs w:val="28"/>
        </w:rPr>
        <w:t xml:space="preserve">ярное взаимодействие </w:t>
      </w:r>
      <w:r w:rsidRPr="00BA5CFD">
        <w:rPr>
          <w:rFonts w:ascii="Times New Roman" w:hAnsi="Times New Roman" w:cs="Times New Roman"/>
          <w:color w:val="000000"/>
          <w:sz w:val="28"/>
          <w:szCs w:val="28"/>
        </w:rPr>
        <w:t>с контрольно-надзорным органом.</w:t>
      </w:r>
    </w:p>
    <w:p w:rsidR="00061891" w:rsidRDefault="00061891" w:rsidP="00061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A5CFD" w:rsidRPr="00BA5CFD">
        <w:rPr>
          <w:rFonts w:ascii="Times New Roman" w:hAnsi="Times New Roman" w:cs="Times New Roman"/>
          <w:color w:val="000000"/>
          <w:sz w:val="28"/>
          <w:szCs w:val="28"/>
        </w:rPr>
        <w:t xml:space="preserve">3) степень </w:t>
      </w:r>
      <w:proofErr w:type="gramStart"/>
      <w:r w:rsidR="00BA5CFD" w:rsidRPr="00BA5CFD">
        <w:rPr>
          <w:rFonts w:ascii="Times New Roman" w:hAnsi="Times New Roman" w:cs="Times New Roman"/>
          <w:color w:val="000000"/>
          <w:sz w:val="28"/>
          <w:szCs w:val="28"/>
        </w:rPr>
        <w:t>реализуемости программы профилактики нарушений</w:t>
      </w:r>
      <w:r w:rsidR="00BA5CFD" w:rsidRPr="00BA5CFD">
        <w:rPr>
          <w:rFonts w:ascii="Times New Roman" w:hAnsi="Times New Roman" w:cs="Times New Roman"/>
          <w:color w:val="000000"/>
          <w:sz w:val="28"/>
          <w:szCs w:val="28"/>
        </w:rPr>
        <w:br/>
        <w:t>обязательных требований</w:t>
      </w:r>
      <w:proofErr w:type="gramEnd"/>
      <w:r w:rsidR="00BA5CFD" w:rsidRPr="00BA5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5CFD" w:rsidRDefault="00061891" w:rsidP="00061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A5CFD" w:rsidRPr="00BA5CFD">
        <w:rPr>
          <w:rFonts w:ascii="Times New Roman" w:hAnsi="Times New Roman" w:cs="Times New Roman"/>
          <w:color w:val="000000"/>
          <w:sz w:val="28"/>
          <w:szCs w:val="28"/>
        </w:rPr>
        <w:t>4) сокращение количества контрольно-надзорных мероприятий при</w:t>
      </w:r>
      <w:r w:rsidR="00BA5CFD" w:rsidRPr="00BA5CFD">
        <w:rPr>
          <w:rFonts w:ascii="Times New Roman" w:hAnsi="Times New Roman" w:cs="Times New Roman"/>
          <w:color w:val="000000"/>
          <w:sz w:val="28"/>
          <w:szCs w:val="28"/>
        </w:rPr>
        <w:br/>
        <w:t>увеличении профилактических мероприятий при одновременном сохранении</w:t>
      </w:r>
      <w:r w:rsidR="00BA5CFD" w:rsidRPr="00BA5CFD">
        <w:rPr>
          <w:rFonts w:ascii="Times New Roman" w:hAnsi="Times New Roman" w:cs="Times New Roman"/>
          <w:color w:val="000000"/>
          <w:sz w:val="28"/>
          <w:szCs w:val="28"/>
        </w:rPr>
        <w:br/>
        <w:t>текущего (или улучшении) состояния степени защищенности охраняемых</w:t>
      </w:r>
      <w:r w:rsidR="00BA5CFD" w:rsidRPr="00BA5CFD">
        <w:rPr>
          <w:rFonts w:ascii="Times New Roman" w:hAnsi="Times New Roman" w:cs="Times New Roman"/>
          <w:color w:val="000000"/>
          <w:sz w:val="28"/>
          <w:szCs w:val="28"/>
        </w:rPr>
        <w:br/>
        <w:t>законом ценностей;</w:t>
      </w:r>
    </w:p>
    <w:p w:rsidR="00061891" w:rsidRPr="00B37BBD" w:rsidRDefault="00061891" w:rsidP="000618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5)</w:t>
      </w:r>
      <w:r w:rsidRPr="00061891">
        <w:rPr>
          <w:color w:val="000000"/>
          <w:sz w:val="28"/>
          <w:szCs w:val="28"/>
        </w:rPr>
        <w:t xml:space="preserve"> 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t>снижение количества массовых и типовых нарушений обязательных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  <w:t>требований, допускаемых одной и той же подконтрольной организацией.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5. Для оценки качества профилактической деятельности Управления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  <w:t>ежегодная  подготовка анализа состояния подконтрольных организаций</w:t>
      </w:r>
      <w:r w:rsidR="008C75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  <w:t>с учетом выполненного годового План-графика профилактических мероприятий, включающ</w:t>
      </w:r>
      <w:r w:rsidR="008C757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1891" w:rsidRPr="00B37BBD" w:rsidRDefault="008C757D" w:rsidP="000618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061891" w:rsidRPr="00B37BBD">
        <w:rPr>
          <w:rFonts w:ascii="Times New Roman" w:hAnsi="Times New Roman" w:cs="Times New Roman"/>
          <w:color w:val="000000"/>
          <w:sz w:val="28"/>
          <w:szCs w:val="28"/>
        </w:rPr>
        <w:t>1) описание видов и типов подконтрольных объектов (субъектов):</w:t>
      </w:r>
      <w:r w:rsidR="00061891" w:rsidRPr="00B37BBD">
        <w:rPr>
          <w:rFonts w:ascii="Times New Roman" w:hAnsi="Times New Roman" w:cs="Times New Roman"/>
          <w:color w:val="000000"/>
          <w:sz w:val="28"/>
          <w:szCs w:val="28"/>
        </w:rPr>
        <w:br/>
        <w:t>количество подконтрольных организаций; количество ОПО (по классам опасности);</w:t>
      </w:r>
      <w:r w:rsidR="00061891" w:rsidRPr="00B37BB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2) статистические показатели подконтрольной среды:</w:t>
      </w:r>
      <w:r w:rsidR="00061891" w:rsidRPr="00B37BBD">
        <w:rPr>
          <w:rFonts w:ascii="Times New Roman" w:hAnsi="Times New Roman" w:cs="Times New Roman"/>
          <w:color w:val="000000"/>
          <w:sz w:val="28"/>
          <w:szCs w:val="28"/>
        </w:rPr>
        <w:br/>
        <w:t>количество аварий и несчастных случаев со смертельным исходом на ОПО;</w:t>
      </w:r>
      <w:r w:rsidR="00061891" w:rsidRPr="00B37BBD">
        <w:rPr>
          <w:rFonts w:ascii="Times New Roman" w:hAnsi="Times New Roman" w:cs="Times New Roman"/>
          <w:color w:val="000000"/>
          <w:sz w:val="28"/>
          <w:szCs w:val="28"/>
        </w:rPr>
        <w:br/>
        <w:t>распределение аварий по видам и смертельных несчастных случаев</w:t>
      </w:r>
      <w:r w:rsidR="00061891" w:rsidRPr="00B37BBD">
        <w:rPr>
          <w:rFonts w:ascii="Times New Roman" w:hAnsi="Times New Roman" w:cs="Times New Roman"/>
          <w:color w:val="000000"/>
          <w:sz w:val="28"/>
          <w:szCs w:val="28"/>
        </w:rPr>
        <w:br/>
        <w:t>по травмирующим факторам; распределение аварийности и смерте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травматизма по видам надзора</w:t>
      </w:r>
      <w:r w:rsidR="00061891" w:rsidRPr="00B37BB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61891" w:rsidRPr="00B37BB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C757D" w:rsidRDefault="00061891" w:rsidP="000618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BBD">
        <w:rPr>
          <w:rFonts w:ascii="Times New Roman" w:hAnsi="Times New Roman" w:cs="Times New Roman"/>
          <w:color w:val="000000"/>
          <w:sz w:val="28"/>
          <w:szCs w:val="28"/>
        </w:rPr>
        <w:t>3) текущий уровень развития профилактических мероп</w:t>
      </w:r>
      <w:r w:rsidR="00893188" w:rsidRPr="00B37BBD">
        <w:rPr>
          <w:rFonts w:ascii="Times New Roman" w:hAnsi="Times New Roman" w:cs="Times New Roman"/>
          <w:color w:val="000000"/>
          <w:sz w:val="28"/>
          <w:szCs w:val="28"/>
        </w:rPr>
        <w:t>риятий:</w:t>
      </w:r>
      <w:r w:rsidR="00893188" w:rsidRPr="00B37BB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количество инспекторов; 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t>число проведенных обследований;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  <w:t>число выявленных нару</w:t>
      </w:r>
      <w:r w:rsidR="00893188" w:rsidRPr="00B37BBD">
        <w:rPr>
          <w:rFonts w:ascii="Times New Roman" w:hAnsi="Times New Roman" w:cs="Times New Roman"/>
          <w:color w:val="000000"/>
          <w:sz w:val="28"/>
          <w:szCs w:val="28"/>
        </w:rPr>
        <w:t xml:space="preserve">шений; 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t>административно</w:t>
      </w:r>
      <w:r w:rsidR="00893188" w:rsidRPr="00B37BBD">
        <w:rPr>
          <w:rFonts w:ascii="Times New Roman" w:hAnsi="Times New Roman" w:cs="Times New Roman"/>
          <w:color w:val="000000"/>
          <w:sz w:val="28"/>
          <w:szCs w:val="28"/>
        </w:rPr>
        <w:t xml:space="preserve">е приостановление деятельности; административный штраф; дисквалификация; общая сумма взысканных штрафов; 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t>показатели постоянного государственного надзора.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3188" w:rsidRPr="00B37BB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t>6. Конечные результаты (социальный и экономический эффект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  <w:t>от реализованных мероприятий).</w:t>
      </w:r>
    </w:p>
    <w:p w:rsidR="00061891" w:rsidRPr="00061891" w:rsidRDefault="00061891" w:rsidP="00434E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BBD">
        <w:rPr>
          <w:rFonts w:ascii="Times New Roman" w:hAnsi="Times New Roman" w:cs="Times New Roman"/>
          <w:color w:val="000000"/>
          <w:sz w:val="28"/>
          <w:szCs w:val="28"/>
        </w:rPr>
        <w:t>Экономический эффект от реализованных мероприятий: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75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t>снижение категории риска и как следствие уменьшение подконтрольных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субъектов;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75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t>снижение количества зафиксированных нарушений обязательных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  <w:t>требований;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75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t>снижение количества внеплановых проверок.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757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t>Социальный эффект от реализованных мероприятий:</w:t>
      </w:r>
      <w:r w:rsidRPr="00B37BB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повышение уровня доверия подконтрольных субъектов к </w:t>
      </w:r>
      <w:proofErr w:type="spellStart"/>
      <w:r w:rsidRPr="00B37BBD">
        <w:rPr>
          <w:rFonts w:ascii="Times New Roman" w:hAnsi="Times New Roman" w:cs="Times New Roman"/>
          <w:color w:val="000000"/>
          <w:sz w:val="28"/>
          <w:szCs w:val="28"/>
        </w:rPr>
        <w:t>Ростехнадзору</w:t>
      </w:r>
      <w:proofErr w:type="spellEnd"/>
      <w:r w:rsidR="008C75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061891" w:rsidRPr="0006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C5D44"/>
    <w:multiLevelType w:val="hybridMultilevel"/>
    <w:tmpl w:val="008A2568"/>
    <w:lvl w:ilvl="0" w:tplc="82A2066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B5"/>
    <w:rsid w:val="00061891"/>
    <w:rsid w:val="000A7A57"/>
    <w:rsid w:val="00105457"/>
    <w:rsid w:val="00115966"/>
    <w:rsid w:val="002A3E1B"/>
    <w:rsid w:val="00337F1B"/>
    <w:rsid w:val="0038604C"/>
    <w:rsid w:val="00434ECA"/>
    <w:rsid w:val="00443D17"/>
    <w:rsid w:val="00486524"/>
    <w:rsid w:val="00486B13"/>
    <w:rsid w:val="00520654"/>
    <w:rsid w:val="00533741"/>
    <w:rsid w:val="00566675"/>
    <w:rsid w:val="005D04E4"/>
    <w:rsid w:val="005F1ED2"/>
    <w:rsid w:val="006937B1"/>
    <w:rsid w:val="006950F4"/>
    <w:rsid w:val="007C1B90"/>
    <w:rsid w:val="007D0FD1"/>
    <w:rsid w:val="007F3EF3"/>
    <w:rsid w:val="0085084C"/>
    <w:rsid w:val="00893188"/>
    <w:rsid w:val="008C10EB"/>
    <w:rsid w:val="008C757D"/>
    <w:rsid w:val="008D677C"/>
    <w:rsid w:val="00965B2D"/>
    <w:rsid w:val="00967909"/>
    <w:rsid w:val="00976ED9"/>
    <w:rsid w:val="009B2A1B"/>
    <w:rsid w:val="009C404C"/>
    <w:rsid w:val="00A31E8C"/>
    <w:rsid w:val="00B133A3"/>
    <w:rsid w:val="00B37BBD"/>
    <w:rsid w:val="00B40BD7"/>
    <w:rsid w:val="00BA5CFD"/>
    <w:rsid w:val="00BB0B40"/>
    <w:rsid w:val="00BB4B2F"/>
    <w:rsid w:val="00BF18F1"/>
    <w:rsid w:val="00C232DA"/>
    <w:rsid w:val="00C76027"/>
    <w:rsid w:val="00DD7A91"/>
    <w:rsid w:val="00DE419D"/>
    <w:rsid w:val="00DE54DF"/>
    <w:rsid w:val="00E50FC6"/>
    <w:rsid w:val="00E52F74"/>
    <w:rsid w:val="00E755B5"/>
    <w:rsid w:val="00EB7D93"/>
    <w:rsid w:val="00F04728"/>
    <w:rsid w:val="00F90C63"/>
    <w:rsid w:val="00F91A2A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675"/>
    <w:pPr>
      <w:ind w:left="720"/>
      <w:contextualSpacing/>
    </w:pPr>
  </w:style>
  <w:style w:type="table" w:styleId="a5">
    <w:name w:val="Table Grid"/>
    <w:basedOn w:val="a1"/>
    <w:uiPriority w:val="59"/>
    <w:rsid w:val="0069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A2A"/>
    <w:rPr>
      <w:rFonts w:ascii="Tahoma" w:hAnsi="Tahoma" w:cs="Tahoma"/>
      <w:sz w:val="16"/>
      <w:szCs w:val="16"/>
    </w:rPr>
  </w:style>
  <w:style w:type="table" w:styleId="3-1">
    <w:name w:val="Medium Grid 3 Accent 1"/>
    <w:basedOn w:val="a1"/>
    <w:uiPriority w:val="69"/>
    <w:rsid w:val="008508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A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675"/>
    <w:pPr>
      <w:ind w:left="720"/>
      <w:contextualSpacing/>
    </w:pPr>
  </w:style>
  <w:style w:type="table" w:styleId="a5">
    <w:name w:val="Table Grid"/>
    <w:basedOn w:val="a1"/>
    <w:uiPriority w:val="59"/>
    <w:rsid w:val="0069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A2A"/>
    <w:rPr>
      <w:rFonts w:ascii="Tahoma" w:hAnsi="Tahoma" w:cs="Tahoma"/>
      <w:sz w:val="16"/>
      <w:szCs w:val="16"/>
    </w:rPr>
  </w:style>
  <w:style w:type="table" w:styleId="3-1">
    <w:name w:val="Medium Grid 3 Accent 1"/>
    <w:basedOn w:val="a1"/>
    <w:uiPriority w:val="69"/>
    <w:rsid w:val="008508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vkaz.gosnadz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77A6-FBB7-49F3-96BF-4171528C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21</Pages>
  <Words>5357</Words>
  <Characters>30538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Вилинчук Елена Анатольевна</dc:creator>
  <cp:lastModifiedBy>Иванов Юрий Васильевич</cp:lastModifiedBy>
  <cp:revision>1</cp:revision>
  <cp:lastPrinted>2018-05-16T13:36:00Z</cp:lastPrinted>
  <dcterms:created xsi:type="dcterms:W3CDTF">2018-05-16T15:51:00Z</dcterms:created>
  <dcterms:modified xsi:type="dcterms:W3CDTF">2018-05-17T09:37:00Z</dcterms:modified>
</cp:coreProperties>
</file>